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593" w:type="dxa"/>
        <w:jc w:val="center"/>
        <w:tblLook w:val="04A0" w:firstRow="1" w:lastRow="0" w:firstColumn="1" w:lastColumn="0" w:noHBand="0" w:noVBand="1"/>
      </w:tblPr>
      <w:tblGrid>
        <w:gridCol w:w="2827"/>
        <w:gridCol w:w="12766"/>
      </w:tblGrid>
      <w:tr w:rsidR="002709AF" w:rsidRPr="002476E0" w14:paraId="0CCC8AA0" w14:textId="77777777" w:rsidTr="00927FDD">
        <w:trPr>
          <w:jc w:val="center"/>
        </w:trPr>
        <w:tc>
          <w:tcPr>
            <w:tcW w:w="15309" w:type="dxa"/>
            <w:gridSpan w:val="2"/>
            <w:tcBorders>
              <w:bottom w:val="single" w:sz="4" w:space="0" w:color="auto"/>
            </w:tcBorders>
          </w:tcPr>
          <w:p w14:paraId="0B7923F7" w14:textId="77777777" w:rsidR="004A6149" w:rsidRPr="002476E0" w:rsidRDefault="00A65306" w:rsidP="004A6149">
            <w:pPr>
              <w:pStyle w:val="bulletundertext"/>
              <w:numPr>
                <w:ilvl w:val="0"/>
                <w:numId w:val="0"/>
              </w:numPr>
              <w:spacing w:after="0"/>
              <w:ind w:left="357" w:hanging="357"/>
              <w:jc w:val="center"/>
              <w:rPr>
                <w:b/>
                <w:sz w:val="30"/>
                <w:szCs w:val="28"/>
              </w:rPr>
            </w:pPr>
            <w:r w:rsidRPr="002476E0">
              <w:rPr>
                <w:b/>
                <w:sz w:val="30"/>
                <w:szCs w:val="28"/>
              </w:rPr>
              <w:t>History</w:t>
            </w:r>
            <w:r w:rsidR="00C632CD">
              <w:rPr>
                <w:b/>
                <w:sz w:val="30"/>
                <w:szCs w:val="28"/>
              </w:rPr>
              <w:t xml:space="preserve"> KS1</w:t>
            </w:r>
          </w:p>
          <w:p w14:paraId="41656956" w14:textId="77777777" w:rsidR="000F7D7E" w:rsidRDefault="000F7D7E" w:rsidP="000F7D7E">
            <w:pPr>
              <w:pStyle w:val="bulletundertext"/>
              <w:numPr>
                <w:ilvl w:val="0"/>
                <w:numId w:val="0"/>
              </w:numPr>
              <w:tabs>
                <w:tab w:val="left" w:pos="720"/>
              </w:tabs>
              <w:spacing w:after="0"/>
              <w:rPr>
                <w:sz w:val="28"/>
              </w:rPr>
            </w:pPr>
            <w:r>
              <w:rPr>
                <w:sz w:val="28"/>
              </w:rPr>
              <w:t>Throughout the year the children will cover a variety of aspects of the history curriculum using enquiry-based skills in order to recognise, identify, describe, observe, reason, recall and begin to explain in simple terms significant historical events and the actions of notable people in the United Kingdom.</w:t>
            </w:r>
          </w:p>
          <w:p w14:paraId="6A86E154" w14:textId="77777777" w:rsidR="00A65306" w:rsidRPr="002476E0" w:rsidRDefault="00A65306" w:rsidP="00A65306">
            <w:pPr>
              <w:pStyle w:val="bulletundernumbered"/>
            </w:pPr>
            <w:r w:rsidRPr="002476E0">
              <w:t>know and understand the history of these islands as a coherent, chronological narrative, from the earliest times to the present day: how people’s lives have shaped this nation and how Britain has influenced and been influenced by the wider world</w:t>
            </w:r>
          </w:p>
          <w:p w14:paraId="537F5298" w14:textId="77777777" w:rsidR="00A65306" w:rsidRPr="002476E0" w:rsidRDefault="00A65306" w:rsidP="00A65306">
            <w:pPr>
              <w:pStyle w:val="bulletundernumbered"/>
            </w:pPr>
            <w:r w:rsidRPr="002476E0">
              <w:t>know and understand significant aspects of the history of the wider world: the nature of ancient civilisations; the expansion and dissolution of empires; characteristic features of past non-European societies; achievements and follies of mankind</w:t>
            </w:r>
          </w:p>
          <w:p w14:paraId="56906D74" w14:textId="77777777" w:rsidR="00A65306" w:rsidRPr="002476E0" w:rsidRDefault="00A65306" w:rsidP="00A65306">
            <w:pPr>
              <w:pStyle w:val="bulletundernumbered"/>
            </w:pPr>
            <w:r w:rsidRPr="002476E0">
              <w:t>gain and deploy a historically grounded understanding of abstract terms such as ‘empire’, ‘civilisation’, ‘parliament’ and ‘peasantry’</w:t>
            </w:r>
          </w:p>
          <w:p w14:paraId="7DC3EBFB" w14:textId="77777777" w:rsidR="00A65306" w:rsidRPr="002476E0" w:rsidRDefault="00A65306" w:rsidP="00A65306">
            <w:pPr>
              <w:pStyle w:val="bulletundernumbered"/>
            </w:pPr>
            <w:r w:rsidRPr="002476E0">
              <w:t xml:space="preserve">understand historical concepts such as continuity and change, cause and consequence, similarity, difference and significance, and use them to make connections, draw contrasts, analyse trends, frame </w:t>
            </w:r>
            <w:proofErr w:type="gramStart"/>
            <w:r w:rsidRPr="002476E0">
              <w:t>historically-valid</w:t>
            </w:r>
            <w:proofErr w:type="gramEnd"/>
            <w:r w:rsidRPr="002476E0">
              <w:t xml:space="preserve"> questions and create their own structured accounts, including written narratives and analyses</w:t>
            </w:r>
          </w:p>
          <w:p w14:paraId="6040EB27" w14:textId="77777777" w:rsidR="00A65306" w:rsidRPr="002476E0" w:rsidRDefault="00A65306" w:rsidP="00A65306">
            <w:pPr>
              <w:pStyle w:val="bulletundernumbered"/>
            </w:pPr>
            <w:r w:rsidRPr="002476E0">
              <w:t>understand the methods of historical enquiry, including how evidence is used rigorously to make historical claims, and discern how and why contrasting arguments and interpretations of the past have been constructed</w:t>
            </w:r>
          </w:p>
          <w:p w14:paraId="358A1175" w14:textId="77777777" w:rsidR="002709AF" w:rsidRPr="002476E0" w:rsidRDefault="00A65306" w:rsidP="00A65306">
            <w:pPr>
              <w:pStyle w:val="bulletundernumbered"/>
            </w:pPr>
            <w:r w:rsidRPr="002476E0">
              <w:t>gain historical perspective by placing their growing knowledge into different contexts, understanding the connections between local, regional, national and international history; between cultural, economic, military, political, religious and social history; and between short- and long-term timescales.</w:t>
            </w:r>
          </w:p>
        </w:tc>
      </w:tr>
      <w:tr w:rsidR="009C09CC" w:rsidRPr="002476E0" w14:paraId="4DC7A64D" w14:textId="77777777" w:rsidTr="00927FDD">
        <w:trPr>
          <w:jc w:val="center"/>
        </w:trPr>
        <w:tc>
          <w:tcPr>
            <w:tcW w:w="15309" w:type="dxa"/>
            <w:gridSpan w:val="2"/>
            <w:tcBorders>
              <w:left w:val="nil"/>
              <w:right w:val="nil"/>
            </w:tcBorders>
          </w:tcPr>
          <w:p w14:paraId="4D6599BC" w14:textId="77777777" w:rsidR="009C09CC" w:rsidRPr="002476E0" w:rsidRDefault="009C09CC" w:rsidP="004A6149">
            <w:pPr>
              <w:pStyle w:val="bulletundertext"/>
              <w:numPr>
                <w:ilvl w:val="0"/>
                <w:numId w:val="0"/>
              </w:numPr>
              <w:spacing w:after="0"/>
              <w:ind w:left="357" w:hanging="357"/>
              <w:jc w:val="center"/>
              <w:rPr>
                <w:b/>
                <w:sz w:val="30"/>
                <w:szCs w:val="28"/>
              </w:rPr>
            </w:pPr>
          </w:p>
        </w:tc>
      </w:tr>
      <w:tr w:rsidR="00D70EB8" w:rsidRPr="00670C95" w14:paraId="0DACCECF" w14:textId="77777777" w:rsidTr="00927FDD">
        <w:trPr>
          <w:trHeight w:val="265"/>
          <w:jc w:val="center"/>
        </w:trPr>
        <w:tc>
          <w:tcPr>
            <w:tcW w:w="2776" w:type="dxa"/>
          </w:tcPr>
          <w:p w14:paraId="282778B3" w14:textId="77777777" w:rsidR="00D70EB8" w:rsidRPr="00670C95" w:rsidRDefault="00D70EB8" w:rsidP="0009051A">
            <w:pPr>
              <w:tabs>
                <w:tab w:val="right" w:pos="2586"/>
              </w:tabs>
              <w:rPr>
                <w:rFonts w:ascii="Arial" w:hAnsi="Arial" w:cs="Arial"/>
                <w:b/>
                <w:sz w:val="28"/>
                <w:szCs w:val="28"/>
              </w:rPr>
            </w:pPr>
            <w:r w:rsidRPr="00670C95">
              <w:rPr>
                <w:rFonts w:ascii="Arial" w:hAnsi="Arial" w:cs="Arial"/>
                <w:b/>
                <w:sz w:val="28"/>
                <w:szCs w:val="28"/>
              </w:rPr>
              <w:t>Autumn 2</w:t>
            </w:r>
            <w:r w:rsidRPr="00670C95">
              <w:rPr>
                <w:rFonts w:ascii="Arial" w:hAnsi="Arial" w:cs="Arial"/>
                <w:b/>
                <w:sz w:val="28"/>
                <w:szCs w:val="28"/>
              </w:rPr>
              <w:tab/>
            </w:r>
          </w:p>
          <w:p w14:paraId="0D4E32BD" w14:textId="77777777" w:rsidR="00D70EB8" w:rsidRPr="00670C95" w:rsidRDefault="00D70EB8" w:rsidP="0009051A">
            <w:pPr>
              <w:tabs>
                <w:tab w:val="right" w:pos="2586"/>
              </w:tabs>
              <w:rPr>
                <w:rFonts w:ascii="Arial" w:hAnsi="Arial" w:cs="Arial"/>
                <w:b/>
                <w:sz w:val="28"/>
                <w:szCs w:val="28"/>
              </w:rPr>
            </w:pPr>
          </w:p>
        </w:tc>
        <w:tc>
          <w:tcPr>
            <w:tcW w:w="12528" w:type="dxa"/>
          </w:tcPr>
          <w:p w14:paraId="56BC2891" w14:textId="5857686F" w:rsidR="00D70EB8" w:rsidRPr="00AA255C" w:rsidRDefault="00D70EB8" w:rsidP="00F247CB">
            <w:pPr>
              <w:rPr>
                <w:rFonts w:ascii="Arial" w:hAnsi="Arial" w:cs="Arial"/>
                <w:b/>
                <w:bCs/>
                <w:sz w:val="24"/>
              </w:rPr>
            </w:pPr>
            <w:r w:rsidRPr="00AA255C">
              <w:rPr>
                <w:rFonts w:ascii="Arial" w:hAnsi="Arial" w:cs="Arial"/>
                <w:b/>
                <w:bCs/>
                <w:sz w:val="24"/>
              </w:rPr>
              <w:t>Charles’ Story -</w:t>
            </w:r>
            <w:r w:rsidR="00F52B68">
              <w:rPr>
                <w:rFonts w:ascii="Arial" w:hAnsi="Arial" w:cs="Arial"/>
                <w:b/>
                <w:bCs/>
                <w:sz w:val="24"/>
              </w:rPr>
              <w:t xml:space="preserve"> </w:t>
            </w:r>
            <w:r w:rsidRPr="00AA255C">
              <w:rPr>
                <w:rFonts w:ascii="Arial" w:hAnsi="Arial" w:cs="Arial"/>
                <w:b/>
                <w:bCs/>
                <w:sz w:val="24"/>
              </w:rPr>
              <w:t>First World War, Remembrance</w:t>
            </w:r>
          </w:p>
          <w:p w14:paraId="603AF230" w14:textId="77777777" w:rsidR="00D70EB8" w:rsidRPr="00AA255C" w:rsidRDefault="009669C7" w:rsidP="00F247CB">
            <w:pPr>
              <w:rPr>
                <w:rFonts w:ascii="Arial" w:hAnsi="Arial" w:cs="Arial"/>
                <w:sz w:val="20"/>
                <w:szCs w:val="20"/>
              </w:rPr>
            </w:pPr>
            <w:r w:rsidRPr="00AA255C">
              <w:rPr>
                <w:rFonts w:ascii="Arial" w:hAnsi="Arial" w:cs="Arial"/>
                <w:sz w:val="20"/>
                <w:szCs w:val="20"/>
              </w:rPr>
              <w:t>Through this enquiry pupils will learn:</w:t>
            </w:r>
          </w:p>
          <w:p w14:paraId="62F71D6E" w14:textId="77777777" w:rsidR="008C570B" w:rsidRPr="00AA255C" w:rsidRDefault="008C570B" w:rsidP="008C570B">
            <w:pPr>
              <w:pStyle w:val="NoSpacing"/>
              <w:numPr>
                <w:ilvl w:val="0"/>
                <w:numId w:val="7"/>
              </w:numPr>
              <w:spacing w:before="120"/>
              <w:ind w:left="601"/>
              <w:rPr>
                <w:rFonts w:ascii="Arial" w:hAnsi="Arial" w:cs="Arial"/>
                <w:bCs/>
                <w:sz w:val="24"/>
              </w:rPr>
            </w:pPr>
            <w:r w:rsidRPr="00AA255C">
              <w:rPr>
                <w:rFonts w:ascii="Arial" w:hAnsi="Arial" w:cs="Arial"/>
                <w:bCs/>
                <w:sz w:val="24"/>
              </w:rPr>
              <w:t>When the First World War happened and where the Western Front was in Europe</w:t>
            </w:r>
          </w:p>
          <w:p w14:paraId="3D310085" w14:textId="77777777" w:rsidR="008C570B" w:rsidRPr="00AA255C" w:rsidRDefault="008C570B" w:rsidP="008C570B">
            <w:pPr>
              <w:pStyle w:val="NoSpacing"/>
              <w:numPr>
                <w:ilvl w:val="0"/>
                <w:numId w:val="7"/>
              </w:numPr>
              <w:ind w:left="601"/>
              <w:rPr>
                <w:rFonts w:ascii="Arial" w:hAnsi="Arial" w:cs="Arial"/>
                <w:bCs/>
                <w:sz w:val="24"/>
              </w:rPr>
            </w:pPr>
            <w:r w:rsidRPr="00AA255C">
              <w:rPr>
                <w:rFonts w:ascii="Arial" w:hAnsi="Arial" w:cs="Arial"/>
                <w:bCs/>
                <w:sz w:val="24"/>
              </w:rPr>
              <w:t>The countries that made up the Allies</w:t>
            </w:r>
          </w:p>
          <w:p w14:paraId="1BEDB5F3" w14:textId="77777777" w:rsidR="008C570B" w:rsidRPr="00AA255C" w:rsidRDefault="008C570B" w:rsidP="008C570B">
            <w:pPr>
              <w:pStyle w:val="NoSpacing"/>
              <w:numPr>
                <w:ilvl w:val="0"/>
                <w:numId w:val="7"/>
              </w:numPr>
              <w:ind w:left="601"/>
              <w:rPr>
                <w:rFonts w:ascii="Arial" w:hAnsi="Arial" w:cs="Arial"/>
                <w:bCs/>
                <w:sz w:val="24"/>
              </w:rPr>
            </w:pPr>
            <w:r w:rsidRPr="00AA255C">
              <w:rPr>
                <w:rFonts w:ascii="Arial" w:hAnsi="Arial" w:cs="Arial"/>
                <w:bCs/>
                <w:sz w:val="24"/>
              </w:rPr>
              <w:t>The countries that made up the Central Powers</w:t>
            </w:r>
          </w:p>
          <w:p w14:paraId="0969F7A2" w14:textId="77777777" w:rsidR="008C570B" w:rsidRPr="00AA255C" w:rsidRDefault="008C570B" w:rsidP="008C570B">
            <w:pPr>
              <w:pStyle w:val="NoSpacing"/>
              <w:numPr>
                <w:ilvl w:val="0"/>
                <w:numId w:val="7"/>
              </w:numPr>
              <w:ind w:left="601"/>
              <w:rPr>
                <w:rFonts w:ascii="Arial" w:hAnsi="Arial" w:cs="Arial"/>
                <w:bCs/>
                <w:sz w:val="24"/>
              </w:rPr>
            </w:pPr>
            <w:r w:rsidRPr="00AA255C">
              <w:rPr>
                <w:rFonts w:ascii="Arial" w:hAnsi="Arial" w:cs="Arial"/>
                <w:bCs/>
                <w:sz w:val="24"/>
              </w:rPr>
              <w:t>Some of the ways that life changed for people living in Britain during the war</w:t>
            </w:r>
          </w:p>
          <w:p w14:paraId="414DB8D9" w14:textId="77777777" w:rsidR="008C570B" w:rsidRPr="00AA255C" w:rsidRDefault="008C570B" w:rsidP="008C570B">
            <w:pPr>
              <w:pStyle w:val="NoSpacing"/>
              <w:numPr>
                <w:ilvl w:val="0"/>
                <w:numId w:val="7"/>
              </w:numPr>
              <w:ind w:left="601"/>
              <w:rPr>
                <w:rFonts w:ascii="Arial" w:hAnsi="Arial" w:cs="Arial"/>
                <w:bCs/>
                <w:sz w:val="24"/>
              </w:rPr>
            </w:pPr>
            <w:r w:rsidRPr="00AA255C">
              <w:rPr>
                <w:rFonts w:ascii="Arial" w:hAnsi="Arial" w:cs="Arial"/>
                <w:bCs/>
                <w:sz w:val="24"/>
              </w:rPr>
              <w:t>The main methods of communication in Britain at the time of the First World War and how they compare with today</w:t>
            </w:r>
          </w:p>
          <w:p w14:paraId="5DB9431C" w14:textId="77777777" w:rsidR="008C570B" w:rsidRPr="00AA255C" w:rsidRDefault="008C570B" w:rsidP="008C570B">
            <w:pPr>
              <w:pStyle w:val="NoSpacing"/>
              <w:numPr>
                <w:ilvl w:val="0"/>
                <w:numId w:val="7"/>
              </w:numPr>
              <w:ind w:left="601"/>
              <w:rPr>
                <w:rFonts w:ascii="Arial" w:hAnsi="Arial" w:cs="Arial"/>
                <w:bCs/>
                <w:sz w:val="24"/>
              </w:rPr>
            </w:pPr>
            <w:r w:rsidRPr="00AA255C">
              <w:rPr>
                <w:rFonts w:ascii="Arial" w:hAnsi="Arial" w:cs="Arial"/>
                <w:bCs/>
                <w:sz w:val="24"/>
              </w:rPr>
              <w:t>Why messenger pigeons were so important to the Allies during the First World War</w:t>
            </w:r>
          </w:p>
          <w:p w14:paraId="275060B1" w14:textId="77777777" w:rsidR="008C570B" w:rsidRPr="00AA255C" w:rsidRDefault="008C570B" w:rsidP="008C570B">
            <w:pPr>
              <w:pStyle w:val="NoSpacing"/>
              <w:numPr>
                <w:ilvl w:val="0"/>
                <w:numId w:val="7"/>
              </w:numPr>
              <w:ind w:left="601"/>
              <w:rPr>
                <w:rFonts w:ascii="Arial" w:hAnsi="Arial" w:cs="Arial"/>
                <w:bCs/>
                <w:sz w:val="24"/>
              </w:rPr>
            </w:pPr>
            <w:r w:rsidRPr="00AA255C">
              <w:rPr>
                <w:rFonts w:ascii="Arial" w:hAnsi="Arial" w:cs="Arial"/>
                <w:bCs/>
                <w:sz w:val="24"/>
              </w:rPr>
              <w:lastRenderedPageBreak/>
              <w:t>How horses were used during the First World War and why they were so significant to the war effort</w:t>
            </w:r>
          </w:p>
          <w:p w14:paraId="519A1FC5" w14:textId="77777777" w:rsidR="008C570B" w:rsidRPr="00AA255C" w:rsidRDefault="008C570B" w:rsidP="008C570B">
            <w:pPr>
              <w:pStyle w:val="NoSpacing"/>
              <w:numPr>
                <w:ilvl w:val="0"/>
                <w:numId w:val="7"/>
              </w:numPr>
              <w:ind w:left="601"/>
              <w:rPr>
                <w:rFonts w:ascii="Arial" w:hAnsi="Arial" w:cs="Arial"/>
                <w:bCs/>
                <w:sz w:val="24"/>
              </w:rPr>
            </w:pPr>
            <w:r w:rsidRPr="00AA255C">
              <w:rPr>
                <w:rFonts w:ascii="Arial" w:hAnsi="Arial" w:cs="Arial"/>
                <w:bCs/>
                <w:sz w:val="24"/>
              </w:rPr>
              <w:t>The ways in which many other animals were used as part of the war effort</w:t>
            </w:r>
          </w:p>
          <w:p w14:paraId="20C1AE9F" w14:textId="77777777" w:rsidR="008C570B" w:rsidRPr="00AA255C" w:rsidRDefault="008C570B" w:rsidP="008C570B">
            <w:pPr>
              <w:pStyle w:val="NoSpacing"/>
              <w:numPr>
                <w:ilvl w:val="0"/>
                <w:numId w:val="7"/>
              </w:numPr>
              <w:ind w:left="601"/>
              <w:rPr>
                <w:rFonts w:ascii="Arial" w:hAnsi="Arial" w:cs="Arial"/>
                <w:bCs/>
                <w:sz w:val="24"/>
              </w:rPr>
            </w:pPr>
            <w:r w:rsidRPr="00AA255C">
              <w:rPr>
                <w:rFonts w:ascii="Arial" w:hAnsi="Arial" w:cs="Arial"/>
                <w:bCs/>
                <w:sz w:val="24"/>
              </w:rPr>
              <w:t>How animals are used in a variety of roles today in the military and in rescue and support services</w:t>
            </w:r>
          </w:p>
          <w:p w14:paraId="638202A8" w14:textId="28F1D311" w:rsidR="009669C7" w:rsidRPr="00AA255C" w:rsidRDefault="009669C7" w:rsidP="00F247CB">
            <w:pPr>
              <w:rPr>
                <w:rFonts w:ascii="Arial" w:hAnsi="Arial" w:cs="Arial"/>
                <w:sz w:val="20"/>
                <w:szCs w:val="20"/>
              </w:rPr>
            </w:pPr>
          </w:p>
        </w:tc>
      </w:tr>
      <w:tr w:rsidR="00D70EB8" w:rsidRPr="00670C95" w14:paraId="0FE27E89" w14:textId="77777777" w:rsidTr="00927FDD">
        <w:trPr>
          <w:jc w:val="center"/>
        </w:trPr>
        <w:tc>
          <w:tcPr>
            <w:tcW w:w="2776" w:type="dxa"/>
          </w:tcPr>
          <w:p w14:paraId="3986A4A1" w14:textId="77777777" w:rsidR="00D70EB8" w:rsidRPr="00670C95" w:rsidRDefault="00D70EB8">
            <w:pPr>
              <w:rPr>
                <w:rFonts w:ascii="Arial" w:hAnsi="Arial" w:cs="Arial"/>
                <w:b/>
                <w:sz w:val="28"/>
                <w:szCs w:val="28"/>
              </w:rPr>
            </w:pPr>
            <w:r w:rsidRPr="00670C95">
              <w:rPr>
                <w:rFonts w:ascii="Arial" w:hAnsi="Arial" w:cs="Arial"/>
                <w:b/>
                <w:sz w:val="28"/>
                <w:szCs w:val="28"/>
              </w:rPr>
              <w:lastRenderedPageBreak/>
              <w:t>Spring 2</w:t>
            </w:r>
          </w:p>
          <w:p w14:paraId="7D668EA0" w14:textId="77777777" w:rsidR="00D70EB8" w:rsidRPr="00670C95" w:rsidRDefault="00D70EB8" w:rsidP="000F7D7E">
            <w:pPr>
              <w:rPr>
                <w:rFonts w:ascii="Arial" w:hAnsi="Arial" w:cs="Arial"/>
                <w:b/>
                <w:sz w:val="28"/>
                <w:szCs w:val="28"/>
              </w:rPr>
            </w:pPr>
          </w:p>
        </w:tc>
        <w:tc>
          <w:tcPr>
            <w:tcW w:w="12528" w:type="dxa"/>
          </w:tcPr>
          <w:p w14:paraId="0228348F" w14:textId="44FFEB69" w:rsidR="00D70EB8" w:rsidRPr="00AA255C" w:rsidRDefault="00D70EB8" w:rsidP="00F247CB">
            <w:pPr>
              <w:rPr>
                <w:rFonts w:ascii="Arial" w:hAnsi="Arial" w:cs="Arial"/>
                <w:b/>
                <w:bCs/>
                <w:sz w:val="24"/>
              </w:rPr>
            </w:pPr>
            <w:r w:rsidRPr="00AA255C">
              <w:rPr>
                <w:rFonts w:ascii="Arial" w:hAnsi="Arial" w:cs="Arial"/>
                <w:b/>
                <w:bCs/>
                <w:sz w:val="24"/>
              </w:rPr>
              <w:t>Sappho (Pompeii) Artefacts and Archaeology</w:t>
            </w:r>
          </w:p>
          <w:p w14:paraId="0CB4E95D" w14:textId="30C782D4" w:rsidR="00266C5E" w:rsidRPr="00AA255C" w:rsidRDefault="00266C5E" w:rsidP="00266C5E">
            <w:pPr>
              <w:pStyle w:val="NoSpacing"/>
              <w:rPr>
                <w:rFonts w:ascii="Arial" w:hAnsi="Arial" w:cs="Arial"/>
                <w:b/>
                <w:sz w:val="24"/>
              </w:rPr>
            </w:pPr>
            <w:r w:rsidRPr="00AA255C">
              <w:rPr>
                <w:rFonts w:ascii="Arial" w:hAnsi="Arial" w:cs="Arial"/>
                <w:b/>
                <w:sz w:val="24"/>
              </w:rPr>
              <w:t>Through this enquiry pupils will learn:</w:t>
            </w:r>
          </w:p>
          <w:p w14:paraId="136953F4" w14:textId="77777777" w:rsidR="00266C5E" w:rsidRPr="00AA255C" w:rsidRDefault="00266C5E" w:rsidP="00266C5E">
            <w:pPr>
              <w:pStyle w:val="NoSpacing"/>
              <w:numPr>
                <w:ilvl w:val="0"/>
                <w:numId w:val="8"/>
              </w:numPr>
              <w:ind w:left="601"/>
              <w:rPr>
                <w:rFonts w:ascii="Arial" w:hAnsi="Arial" w:cs="Arial"/>
              </w:rPr>
            </w:pPr>
            <w:r w:rsidRPr="00AA255C">
              <w:rPr>
                <w:rFonts w:ascii="Arial" w:hAnsi="Arial" w:cs="Arial"/>
              </w:rPr>
              <w:t>Where the remains of the ancient Roman city of Pompeii can be found today</w:t>
            </w:r>
          </w:p>
          <w:p w14:paraId="4AC66FD6" w14:textId="77777777" w:rsidR="00266C5E" w:rsidRPr="00AA255C" w:rsidRDefault="00266C5E" w:rsidP="00266C5E">
            <w:pPr>
              <w:pStyle w:val="NoSpacing"/>
              <w:numPr>
                <w:ilvl w:val="0"/>
                <w:numId w:val="8"/>
              </w:numPr>
              <w:ind w:left="601"/>
              <w:rPr>
                <w:rFonts w:ascii="Arial" w:hAnsi="Arial" w:cs="Arial"/>
              </w:rPr>
            </w:pPr>
            <w:r w:rsidRPr="00AA255C">
              <w:rPr>
                <w:rFonts w:ascii="Arial" w:hAnsi="Arial" w:cs="Arial"/>
              </w:rPr>
              <w:t>What the Roman empire was and the lands it once covered</w:t>
            </w:r>
          </w:p>
          <w:p w14:paraId="39BD476C" w14:textId="77777777" w:rsidR="00266C5E" w:rsidRPr="00AA255C" w:rsidRDefault="00266C5E" w:rsidP="00266C5E">
            <w:pPr>
              <w:pStyle w:val="NoSpacing"/>
              <w:numPr>
                <w:ilvl w:val="0"/>
                <w:numId w:val="8"/>
              </w:numPr>
              <w:ind w:left="601"/>
              <w:rPr>
                <w:rFonts w:ascii="Arial" w:hAnsi="Arial" w:cs="Arial"/>
              </w:rPr>
            </w:pPr>
            <w:r w:rsidRPr="00AA255C">
              <w:rPr>
                <w:rFonts w:ascii="Arial" w:hAnsi="Arial" w:cs="Arial"/>
              </w:rPr>
              <w:t>Why the Romans built a huge empire</w:t>
            </w:r>
          </w:p>
          <w:p w14:paraId="2D69DC8B" w14:textId="06FEB3F0" w:rsidR="00266C5E" w:rsidRPr="00AA255C" w:rsidRDefault="00266C5E" w:rsidP="00266C5E">
            <w:pPr>
              <w:pStyle w:val="NoSpacing"/>
              <w:numPr>
                <w:ilvl w:val="0"/>
                <w:numId w:val="8"/>
              </w:numPr>
              <w:ind w:left="601"/>
              <w:rPr>
                <w:rFonts w:ascii="Arial" w:hAnsi="Arial" w:cs="Arial"/>
              </w:rPr>
            </w:pPr>
            <w:r w:rsidRPr="00AA255C">
              <w:rPr>
                <w:rFonts w:ascii="Arial" w:hAnsi="Arial" w:cs="Arial"/>
              </w:rPr>
              <w:t xml:space="preserve">Why the city of Pompeii was important to the </w:t>
            </w:r>
            <w:r w:rsidR="00AA255C" w:rsidRPr="00AA255C">
              <w:rPr>
                <w:rFonts w:ascii="Arial" w:hAnsi="Arial" w:cs="Arial"/>
              </w:rPr>
              <w:t>Romans?</w:t>
            </w:r>
          </w:p>
          <w:p w14:paraId="513E7FF6" w14:textId="77777777" w:rsidR="00266C5E" w:rsidRPr="00AA255C" w:rsidRDefault="00266C5E" w:rsidP="00266C5E">
            <w:pPr>
              <w:pStyle w:val="NoSpacing"/>
              <w:numPr>
                <w:ilvl w:val="0"/>
                <w:numId w:val="8"/>
              </w:numPr>
              <w:ind w:left="601"/>
              <w:rPr>
                <w:rFonts w:ascii="Arial" w:hAnsi="Arial" w:cs="Arial"/>
              </w:rPr>
            </w:pPr>
            <w:r w:rsidRPr="00AA255C">
              <w:rPr>
                <w:rFonts w:ascii="Arial" w:hAnsi="Arial" w:cs="Arial"/>
              </w:rPr>
              <w:t>What an archaeologist does</w:t>
            </w:r>
          </w:p>
          <w:p w14:paraId="65BFD46F" w14:textId="77777777" w:rsidR="00266C5E" w:rsidRPr="00AA255C" w:rsidRDefault="00266C5E" w:rsidP="00266C5E">
            <w:pPr>
              <w:pStyle w:val="NoSpacing"/>
              <w:numPr>
                <w:ilvl w:val="0"/>
                <w:numId w:val="8"/>
              </w:numPr>
              <w:ind w:left="601"/>
              <w:rPr>
                <w:rFonts w:ascii="Arial" w:hAnsi="Arial" w:cs="Arial"/>
              </w:rPr>
            </w:pPr>
            <w:r w:rsidRPr="00AA255C">
              <w:rPr>
                <w:rFonts w:ascii="Arial" w:hAnsi="Arial" w:cs="Arial"/>
              </w:rPr>
              <w:t>Some important artefacts that have been discovered at Pompeii by archaeologists</w:t>
            </w:r>
          </w:p>
          <w:p w14:paraId="0B459EE3" w14:textId="77777777" w:rsidR="00266C5E" w:rsidRPr="00AA255C" w:rsidRDefault="00266C5E" w:rsidP="00266C5E">
            <w:pPr>
              <w:pStyle w:val="NoSpacing"/>
              <w:numPr>
                <w:ilvl w:val="0"/>
                <w:numId w:val="8"/>
              </w:numPr>
              <w:ind w:left="601"/>
              <w:rPr>
                <w:rFonts w:ascii="Arial" w:hAnsi="Arial" w:cs="Arial"/>
              </w:rPr>
            </w:pPr>
            <w:r w:rsidRPr="00AA255C">
              <w:rPr>
                <w:rFonts w:ascii="Arial" w:hAnsi="Arial" w:cs="Arial"/>
              </w:rPr>
              <w:t>What these artefacts suggest about what life was like in Pompeii during the Roman Empire for both rich and poor people</w:t>
            </w:r>
          </w:p>
          <w:p w14:paraId="08ED27E9" w14:textId="22C533D2" w:rsidR="00266C5E" w:rsidRPr="00AA255C" w:rsidRDefault="00266C5E" w:rsidP="00266C5E">
            <w:pPr>
              <w:pStyle w:val="NoSpacing"/>
              <w:numPr>
                <w:ilvl w:val="0"/>
                <w:numId w:val="8"/>
              </w:numPr>
              <w:ind w:left="601"/>
              <w:rPr>
                <w:rFonts w:ascii="Arial" w:hAnsi="Arial" w:cs="Arial"/>
              </w:rPr>
            </w:pPr>
            <w:r w:rsidRPr="00AA255C">
              <w:rPr>
                <w:rFonts w:ascii="Arial" w:hAnsi="Arial" w:cs="Arial"/>
              </w:rPr>
              <w:t xml:space="preserve">Why </w:t>
            </w:r>
            <w:proofErr w:type="gramStart"/>
            <w:r w:rsidRPr="00AA255C">
              <w:rPr>
                <w:rFonts w:ascii="Arial" w:hAnsi="Arial" w:cs="Arial"/>
              </w:rPr>
              <w:t>the city of Pompeii was</w:t>
            </w:r>
            <w:proofErr w:type="gramEnd"/>
            <w:r w:rsidRPr="00AA255C">
              <w:rPr>
                <w:rFonts w:ascii="Arial" w:hAnsi="Arial" w:cs="Arial"/>
              </w:rPr>
              <w:t xml:space="preserve"> destroyed in AD </w:t>
            </w:r>
            <w:r w:rsidR="00AA255C" w:rsidRPr="00AA255C">
              <w:rPr>
                <w:rFonts w:ascii="Arial" w:hAnsi="Arial" w:cs="Arial"/>
              </w:rPr>
              <w:t>79?</w:t>
            </w:r>
          </w:p>
          <w:p w14:paraId="0D20C707" w14:textId="77777777" w:rsidR="00266C5E" w:rsidRPr="00AA255C" w:rsidRDefault="00266C5E" w:rsidP="00266C5E">
            <w:pPr>
              <w:pStyle w:val="NoSpacing"/>
              <w:numPr>
                <w:ilvl w:val="0"/>
                <w:numId w:val="8"/>
              </w:numPr>
              <w:ind w:left="601"/>
              <w:rPr>
                <w:rFonts w:ascii="Arial" w:hAnsi="Arial" w:cs="Arial"/>
              </w:rPr>
            </w:pPr>
            <w:r w:rsidRPr="00AA255C">
              <w:rPr>
                <w:rFonts w:ascii="Arial" w:hAnsi="Arial" w:cs="Arial"/>
              </w:rPr>
              <w:t>The difference between primary and secondary sources of evidence of this event</w:t>
            </w:r>
          </w:p>
          <w:p w14:paraId="3D7FFF8E" w14:textId="77777777" w:rsidR="00266C5E" w:rsidRPr="00AA255C" w:rsidRDefault="00266C5E" w:rsidP="00266C5E">
            <w:pPr>
              <w:pStyle w:val="NoSpacing"/>
              <w:numPr>
                <w:ilvl w:val="0"/>
                <w:numId w:val="8"/>
              </w:numPr>
              <w:ind w:left="601"/>
              <w:rPr>
                <w:rFonts w:ascii="Arial" w:hAnsi="Arial" w:cs="Arial"/>
              </w:rPr>
            </w:pPr>
            <w:r w:rsidRPr="00AA255C">
              <w:rPr>
                <w:rFonts w:ascii="Arial" w:hAnsi="Arial" w:cs="Arial"/>
              </w:rPr>
              <w:t>How archaeologists and artists have gone about reconstructing what Pompeii looked like before it was destroyed</w:t>
            </w:r>
          </w:p>
          <w:p w14:paraId="727BC446" w14:textId="77777777" w:rsidR="00266C5E" w:rsidRPr="00AA255C" w:rsidRDefault="00266C5E" w:rsidP="00266C5E">
            <w:pPr>
              <w:pStyle w:val="NoSpacing"/>
              <w:numPr>
                <w:ilvl w:val="0"/>
                <w:numId w:val="8"/>
              </w:numPr>
              <w:ind w:left="601"/>
              <w:rPr>
                <w:rFonts w:ascii="Arial" w:hAnsi="Arial" w:cs="Arial"/>
              </w:rPr>
            </w:pPr>
            <w:r w:rsidRPr="00AA255C">
              <w:rPr>
                <w:rFonts w:ascii="Arial" w:hAnsi="Arial" w:cs="Arial"/>
              </w:rPr>
              <w:t>Why the bodies of many people who died at Pompeii were preserved and how they have since been restored</w:t>
            </w:r>
          </w:p>
          <w:p w14:paraId="34D2A3CB" w14:textId="048C12AB" w:rsidR="00D70EB8" w:rsidRPr="00AA255C" w:rsidRDefault="00D70EB8" w:rsidP="00F247CB">
            <w:pPr>
              <w:pStyle w:val="bulletundertext"/>
              <w:numPr>
                <w:ilvl w:val="0"/>
                <w:numId w:val="0"/>
              </w:numPr>
              <w:spacing w:after="0" w:line="240" w:lineRule="auto"/>
              <w:ind w:left="357" w:hanging="357"/>
              <w:rPr>
                <w:sz w:val="20"/>
                <w:szCs w:val="20"/>
              </w:rPr>
            </w:pPr>
          </w:p>
        </w:tc>
      </w:tr>
      <w:tr w:rsidR="00D70EB8" w:rsidRPr="00670C95" w14:paraId="40954869" w14:textId="77777777" w:rsidTr="005803E0">
        <w:trPr>
          <w:trHeight w:val="2079"/>
          <w:jc w:val="center"/>
        </w:trPr>
        <w:tc>
          <w:tcPr>
            <w:tcW w:w="2776" w:type="dxa"/>
          </w:tcPr>
          <w:p w14:paraId="7F1D14CC" w14:textId="77777777" w:rsidR="00D70EB8" w:rsidRPr="00670C95" w:rsidRDefault="00D70EB8">
            <w:pPr>
              <w:rPr>
                <w:rFonts w:ascii="Arial" w:hAnsi="Arial" w:cs="Arial"/>
                <w:b/>
                <w:sz w:val="28"/>
                <w:szCs w:val="28"/>
              </w:rPr>
            </w:pPr>
            <w:r w:rsidRPr="00670C95">
              <w:rPr>
                <w:rFonts w:ascii="Arial" w:hAnsi="Arial" w:cs="Arial"/>
                <w:b/>
                <w:sz w:val="28"/>
                <w:szCs w:val="28"/>
              </w:rPr>
              <w:t>Summer 1</w:t>
            </w:r>
          </w:p>
          <w:p w14:paraId="19B3DDCF" w14:textId="77777777" w:rsidR="00D70EB8" w:rsidRPr="00670C95" w:rsidRDefault="00D70EB8">
            <w:pPr>
              <w:rPr>
                <w:rFonts w:ascii="Arial" w:hAnsi="Arial" w:cs="Arial"/>
                <w:b/>
                <w:sz w:val="28"/>
                <w:szCs w:val="28"/>
              </w:rPr>
            </w:pPr>
          </w:p>
          <w:p w14:paraId="2450FFE1" w14:textId="77777777" w:rsidR="00D70EB8" w:rsidRPr="00670C95" w:rsidRDefault="00D70EB8" w:rsidP="000F7D7E">
            <w:pPr>
              <w:rPr>
                <w:rFonts w:ascii="Arial" w:hAnsi="Arial" w:cs="Arial"/>
                <w:b/>
                <w:sz w:val="28"/>
                <w:szCs w:val="28"/>
              </w:rPr>
            </w:pPr>
          </w:p>
        </w:tc>
        <w:tc>
          <w:tcPr>
            <w:tcW w:w="12528" w:type="dxa"/>
          </w:tcPr>
          <w:p w14:paraId="55B5697C" w14:textId="2B9C9383" w:rsidR="00D70EB8" w:rsidRPr="00AA255C" w:rsidRDefault="00D70EB8" w:rsidP="00F247CB">
            <w:pPr>
              <w:rPr>
                <w:rFonts w:ascii="Arial" w:hAnsi="Arial" w:cs="Arial"/>
                <w:b/>
                <w:bCs/>
                <w:sz w:val="20"/>
                <w:szCs w:val="20"/>
              </w:rPr>
            </w:pPr>
            <w:r w:rsidRPr="00AA255C">
              <w:rPr>
                <w:rFonts w:ascii="Arial" w:hAnsi="Arial" w:cs="Arial"/>
                <w:b/>
                <w:bCs/>
                <w:sz w:val="24"/>
              </w:rPr>
              <w:t>Queen’s Crown</w:t>
            </w:r>
          </w:p>
          <w:p w14:paraId="7103E2F7" w14:textId="2F61CAFF" w:rsidR="00D70EB8" w:rsidRPr="00AA255C" w:rsidRDefault="00D70EB8" w:rsidP="00AA255C">
            <w:pPr>
              <w:pStyle w:val="NoSpacing"/>
              <w:numPr>
                <w:ilvl w:val="0"/>
                <w:numId w:val="8"/>
              </w:numPr>
              <w:ind w:left="601"/>
              <w:rPr>
                <w:rFonts w:ascii="Arial" w:hAnsi="Arial" w:cs="Arial"/>
              </w:rPr>
            </w:pPr>
            <w:r w:rsidRPr="00AA255C">
              <w:rPr>
                <w:rFonts w:ascii="Arial" w:hAnsi="Arial" w:cs="Arial"/>
              </w:rPr>
              <w:t>Why do people wear hats?</w:t>
            </w:r>
          </w:p>
          <w:p w14:paraId="49DC3FD3" w14:textId="77777777" w:rsidR="00D70EB8" w:rsidRPr="00AA255C" w:rsidRDefault="00D70EB8" w:rsidP="00AA255C">
            <w:pPr>
              <w:pStyle w:val="NoSpacing"/>
              <w:numPr>
                <w:ilvl w:val="0"/>
                <w:numId w:val="8"/>
              </w:numPr>
              <w:ind w:left="601"/>
              <w:rPr>
                <w:rFonts w:ascii="Arial" w:hAnsi="Arial" w:cs="Arial"/>
              </w:rPr>
            </w:pPr>
            <w:r w:rsidRPr="00AA255C">
              <w:rPr>
                <w:rFonts w:ascii="Arial" w:hAnsi="Arial" w:cs="Arial"/>
              </w:rPr>
              <w:t>What is a crown and who wears one?</w:t>
            </w:r>
          </w:p>
          <w:p w14:paraId="121B0ECE" w14:textId="77777777" w:rsidR="00D70EB8" w:rsidRPr="00AA255C" w:rsidRDefault="00D70EB8" w:rsidP="00AA255C">
            <w:pPr>
              <w:pStyle w:val="NoSpacing"/>
              <w:numPr>
                <w:ilvl w:val="0"/>
                <w:numId w:val="8"/>
              </w:numPr>
              <w:ind w:left="601"/>
              <w:rPr>
                <w:rFonts w:ascii="Arial" w:hAnsi="Arial" w:cs="Arial"/>
              </w:rPr>
            </w:pPr>
            <w:r w:rsidRPr="00AA255C">
              <w:rPr>
                <w:rFonts w:ascii="Arial" w:hAnsi="Arial" w:cs="Arial"/>
              </w:rPr>
              <w:t>What happens at a coronation?</w:t>
            </w:r>
          </w:p>
          <w:p w14:paraId="7C2E63B2" w14:textId="77777777" w:rsidR="00D70EB8" w:rsidRPr="00AA255C" w:rsidRDefault="00D70EB8" w:rsidP="00AA255C">
            <w:pPr>
              <w:pStyle w:val="NoSpacing"/>
              <w:numPr>
                <w:ilvl w:val="0"/>
                <w:numId w:val="8"/>
              </w:numPr>
              <w:ind w:left="601"/>
              <w:rPr>
                <w:rFonts w:ascii="Arial" w:hAnsi="Arial" w:cs="Arial"/>
              </w:rPr>
            </w:pPr>
            <w:r w:rsidRPr="00AA255C">
              <w:rPr>
                <w:rFonts w:ascii="Arial" w:hAnsi="Arial" w:cs="Arial"/>
              </w:rPr>
              <w:t>What historic landmarks will we see on a tour of London?</w:t>
            </w:r>
          </w:p>
          <w:p w14:paraId="7524D9CE" w14:textId="77777777" w:rsidR="00D70EB8" w:rsidRPr="00AA255C" w:rsidRDefault="00D70EB8" w:rsidP="00AA255C">
            <w:pPr>
              <w:pStyle w:val="NoSpacing"/>
              <w:numPr>
                <w:ilvl w:val="0"/>
                <w:numId w:val="8"/>
              </w:numPr>
              <w:ind w:left="601"/>
              <w:rPr>
                <w:rFonts w:ascii="Arial" w:hAnsi="Arial" w:cs="Arial"/>
              </w:rPr>
            </w:pPr>
            <w:r w:rsidRPr="00AA255C">
              <w:rPr>
                <w:rFonts w:ascii="Arial" w:hAnsi="Arial" w:cs="Arial"/>
              </w:rPr>
              <w:t>What are the crown jewels and why are they kept in a castle?</w:t>
            </w:r>
          </w:p>
          <w:p w14:paraId="032F1716" w14:textId="6E0E3E33" w:rsidR="00D70EB8" w:rsidRPr="00AA255C" w:rsidRDefault="00D70EB8" w:rsidP="00AA255C">
            <w:pPr>
              <w:pStyle w:val="NoSpacing"/>
              <w:numPr>
                <w:ilvl w:val="0"/>
                <w:numId w:val="8"/>
              </w:numPr>
              <w:ind w:left="601"/>
              <w:rPr>
                <w:rFonts w:ascii="Arial" w:hAnsi="Arial" w:cs="Arial"/>
                <w:sz w:val="20"/>
                <w:szCs w:val="20"/>
              </w:rPr>
            </w:pPr>
            <w:r w:rsidRPr="00AA255C">
              <w:rPr>
                <w:rFonts w:ascii="Arial" w:hAnsi="Arial" w:cs="Arial"/>
              </w:rPr>
              <w:t>Who are the guardians of the Tower of London?</w:t>
            </w:r>
          </w:p>
        </w:tc>
      </w:tr>
    </w:tbl>
    <w:p w14:paraId="3A07BE70" w14:textId="77777777" w:rsidR="004A6149" w:rsidRDefault="004A6149"/>
    <w:sectPr w:rsidR="004A6149" w:rsidSect="00AA255C">
      <w:pgSz w:w="16838" w:h="11906" w:orient="landscape"/>
      <w:pgMar w:top="72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B27CB"/>
    <w:multiLevelType w:val="hybridMultilevel"/>
    <w:tmpl w:val="8A9AB486"/>
    <w:lvl w:ilvl="0" w:tplc="0B78618A">
      <w:start w:val="1"/>
      <w:numFmt w:val="bullet"/>
      <w:pStyle w:val="bulletundertext"/>
      <w:lvlText w:val=""/>
      <w:lvlJc w:val="left"/>
      <w:pPr>
        <w:tabs>
          <w:tab w:val="num" w:pos="357"/>
        </w:tabs>
        <w:ind w:left="357" w:hanging="357"/>
      </w:pPr>
      <w:rPr>
        <w:rFonts w:ascii="Wingdings" w:hAnsi="Wingdings" w:hint="default"/>
        <w:color w:val="104F75"/>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F709B0"/>
    <w:multiLevelType w:val="hybridMultilevel"/>
    <w:tmpl w:val="85D6D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7B5B2F"/>
    <w:multiLevelType w:val="hybridMultilevel"/>
    <w:tmpl w:val="D7348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F93089"/>
    <w:multiLevelType w:val="hybridMultilevel"/>
    <w:tmpl w:val="5C28E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4D7252"/>
    <w:multiLevelType w:val="hybridMultilevel"/>
    <w:tmpl w:val="B6A674A2"/>
    <w:lvl w:ilvl="0" w:tplc="D916E286">
      <w:start w:val="1"/>
      <w:numFmt w:val="bullet"/>
      <w:pStyle w:val="bulletundernumbered"/>
      <w:lvlText w:val=""/>
      <w:lvlJc w:val="left"/>
      <w:pPr>
        <w:tabs>
          <w:tab w:val="num" w:pos="924"/>
        </w:tabs>
        <w:ind w:left="924" w:hanging="357"/>
      </w:pPr>
      <w:rPr>
        <w:rFonts w:ascii="Wingdings" w:hAnsi="Wingdings" w:hint="default"/>
        <w:color w:val="104F75"/>
      </w:rPr>
    </w:lvl>
    <w:lvl w:ilvl="1" w:tplc="FFFFFFFF">
      <w:numFmt w:val="bullet"/>
      <w:lvlText w:val="•"/>
      <w:lvlJc w:val="left"/>
      <w:pPr>
        <w:ind w:left="2217" w:hanging="360"/>
      </w:pPr>
      <w:rPr>
        <w:rFonts w:ascii="Arial" w:eastAsia="Times New Roman" w:hAnsi="Arial" w:hint="default"/>
      </w:rPr>
    </w:lvl>
    <w:lvl w:ilvl="2" w:tplc="FFFFFFFF" w:tentative="1">
      <w:start w:val="1"/>
      <w:numFmt w:val="bullet"/>
      <w:lvlText w:val=""/>
      <w:lvlJc w:val="left"/>
      <w:pPr>
        <w:ind w:left="2937" w:hanging="360"/>
      </w:pPr>
      <w:rPr>
        <w:rFonts w:ascii="Wingdings" w:hAnsi="Wingdings" w:hint="default"/>
      </w:rPr>
    </w:lvl>
    <w:lvl w:ilvl="3" w:tplc="FFFFFFFF" w:tentative="1">
      <w:start w:val="1"/>
      <w:numFmt w:val="bullet"/>
      <w:lvlText w:val=""/>
      <w:lvlJc w:val="left"/>
      <w:pPr>
        <w:ind w:left="3657" w:hanging="360"/>
      </w:pPr>
      <w:rPr>
        <w:rFonts w:ascii="Symbol" w:hAnsi="Symbol" w:hint="default"/>
      </w:rPr>
    </w:lvl>
    <w:lvl w:ilvl="4" w:tplc="FFFFFFFF" w:tentative="1">
      <w:start w:val="1"/>
      <w:numFmt w:val="bullet"/>
      <w:lvlText w:val="o"/>
      <w:lvlJc w:val="left"/>
      <w:pPr>
        <w:ind w:left="4377" w:hanging="360"/>
      </w:pPr>
      <w:rPr>
        <w:rFonts w:ascii="Courier New" w:hAnsi="Courier New" w:hint="default"/>
      </w:rPr>
    </w:lvl>
    <w:lvl w:ilvl="5" w:tplc="FFFFFFFF" w:tentative="1">
      <w:start w:val="1"/>
      <w:numFmt w:val="bullet"/>
      <w:lvlText w:val=""/>
      <w:lvlJc w:val="left"/>
      <w:pPr>
        <w:ind w:left="5097" w:hanging="360"/>
      </w:pPr>
      <w:rPr>
        <w:rFonts w:ascii="Wingdings" w:hAnsi="Wingdings" w:hint="default"/>
      </w:rPr>
    </w:lvl>
    <w:lvl w:ilvl="6" w:tplc="FFFFFFFF" w:tentative="1">
      <w:start w:val="1"/>
      <w:numFmt w:val="bullet"/>
      <w:lvlText w:val=""/>
      <w:lvlJc w:val="left"/>
      <w:pPr>
        <w:ind w:left="5817" w:hanging="360"/>
      </w:pPr>
      <w:rPr>
        <w:rFonts w:ascii="Symbol" w:hAnsi="Symbol" w:hint="default"/>
      </w:rPr>
    </w:lvl>
    <w:lvl w:ilvl="7" w:tplc="FFFFFFFF" w:tentative="1">
      <w:start w:val="1"/>
      <w:numFmt w:val="bullet"/>
      <w:lvlText w:val="o"/>
      <w:lvlJc w:val="left"/>
      <w:pPr>
        <w:ind w:left="6537" w:hanging="360"/>
      </w:pPr>
      <w:rPr>
        <w:rFonts w:ascii="Courier New" w:hAnsi="Courier New" w:hint="default"/>
      </w:rPr>
    </w:lvl>
    <w:lvl w:ilvl="8" w:tplc="FFFFFFFF" w:tentative="1">
      <w:start w:val="1"/>
      <w:numFmt w:val="bullet"/>
      <w:lvlText w:val=""/>
      <w:lvlJc w:val="left"/>
      <w:pPr>
        <w:ind w:left="7257" w:hanging="360"/>
      </w:pPr>
      <w:rPr>
        <w:rFonts w:ascii="Wingdings" w:hAnsi="Wingdings" w:hint="default"/>
      </w:rPr>
    </w:lvl>
  </w:abstractNum>
  <w:abstractNum w:abstractNumId="5" w15:restartNumberingAfterBreak="0">
    <w:nsid w:val="499F16BF"/>
    <w:multiLevelType w:val="hybridMultilevel"/>
    <w:tmpl w:val="65502D7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2134784">
    <w:abstractNumId w:val="0"/>
  </w:num>
  <w:num w:numId="2" w16cid:durableId="1313483017">
    <w:abstractNumId w:val="4"/>
  </w:num>
  <w:num w:numId="3" w16cid:durableId="601229612">
    <w:abstractNumId w:val="0"/>
  </w:num>
  <w:num w:numId="4" w16cid:durableId="1682269722">
    <w:abstractNumId w:val="0"/>
  </w:num>
  <w:num w:numId="5" w16cid:durableId="1503816693">
    <w:abstractNumId w:val="5"/>
  </w:num>
  <w:num w:numId="6" w16cid:durableId="552809884">
    <w:abstractNumId w:val="3"/>
  </w:num>
  <w:num w:numId="7" w16cid:durableId="1568878678">
    <w:abstractNumId w:val="1"/>
  </w:num>
  <w:num w:numId="8" w16cid:durableId="10746225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9AF"/>
    <w:rsid w:val="00026C80"/>
    <w:rsid w:val="00046FBB"/>
    <w:rsid w:val="00063760"/>
    <w:rsid w:val="0009051A"/>
    <w:rsid w:val="000F7D7E"/>
    <w:rsid w:val="00101A1D"/>
    <w:rsid w:val="00102F58"/>
    <w:rsid w:val="00140004"/>
    <w:rsid w:val="001E00E0"/>
    <w:rsid w:val="00206147"/>
    <w:rsid w:val="002476E0"/>
    <w:rsid w:val="00266C5E"/>
    <w:rsid w:val="002709AF"/>
    <w:rsid w:val="002771D0"/>
    <w:rsid w:val="002A0C5B"/>
    <w:rsid w:val="002E3742"/>
    <w:rsid w:val="003E464C"/>
    <w:rsid w:val="00481B2E"/>
    <w:rsid w:val="004A6149"/>
    <w:rsid w:val="00563A1D"/>
    <w:rsid w:val="005803E0"/>
    <w:rsid w:val="005D4237"/>
    <w:rsid w:val="006304F4"/>
    <w:rsid w:val="00670C95"/>
    <w:rsid w:val="0072114E"/>
    <w:rsid w:val="007275B7"/>
    <w:rsid w:val="007F545B"/>
    <w:rsid w:val="008C570B"/>
    <w:rsid w:val="00927FDD"/>
    <w:rsid w:val="0093748A"/>
    <w:rsid w:val="009669C7"/>
    <w:rsid w:val="009C09CC"/>
    <w:rsid w:val="009C5142"/>
    <w:rsid w:val="009C7095"/>
    <w:rsid w:val="009D2632"/>
    <w:rsid w:val="00A65306"/>
    <w:rsid w:val="00A854C2"/>
    <w:rsid w:val="00AA255C"/>
    <w:rsid w:val="00AD4E77"/>
    <w:rsid w:val="00AF0D68"/>
    <w:rsid w:val="00B823A1"/>
    <w:rsid w:val="00B94445"/>
    <w:rsid w:val="00B96D77"/>
    <w:rsid w:val="00C04951"/>
    <w:rsid w:val="00C632CD"/>
    <w:rsid w:val="00CC3206"/>
    <w:rsid w:val="00CC60D2"/>
    <w:rsid w:val="00CC6B90"/>
    <w:rsid w:val="00CE4C08"/>
    <w:rsid w:val="00D70EB8"/>
    <w:rsid w:val="00E02617"/>
    <w:rsid w:val="00E07887"/>
    <w:rsid w:val="00EA180D"/>
    <w:rsid w:val="00EF086D"/>
    <w:rsid w:val="00F247CB"/>
    <w:rsid w:val="00F52B68"/>
    <w:rsid w:val="00F57D64"/>
    <w:rsid w:val="00F67D49"/>
    <w:rsid w:val="00FD6380"/>
    <w:rsid w:val="00FF24CC"/>
    <w:rsid w:val="00FF33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8EE63"/>
  <w15:docId w15:val="{BF3D3A0E-2725-4F38-BBDE-4AB05ADF7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0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undertext">
    <w:name w:val="bullet (under text)"/>
    <w:rsid w:val="002709AF"/>
    <w:pPr>
      <w:numPr>
        <w:numId w:val="1"/>
      </w:numPr>
      <w:spacing w:after="240" w:line="288" w:lineRule="auto"/>
    </w:pPr>
    <w:rPr>
      <w:rFonts w:ascii="Arial" w:eastAsia="Times New Roman" w:hAnsi="Arial" w:cs="Arial"/>
      <w:sz w:val="24"/>
      <w:szCs w:val="24"/>
      <w:lang w:eastAsia="en-GB"/>
    </w:rPr>
  </w:style>
  <w:style w:type="paragraph" w:styleId="BalloonText">
    <w:name w:val="Balloon Text"/>
    <w:basedOn w:val="Normal"/>
    <w:link w:val="BalloonTextChar"/>
    <w:unhideWhenUsed/>
    <w:rsid w:val="00270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2709AF"/>
    <w:rPr>
      <w:rFonts w:ascii="Tahoma" w:hAnsi="Tahoma" w:cs="Tahoma"/>
      <w:sz w:val="16"/>
      <w:szCs w:val="16"/>
    </w:rPr>
  </w:style>
  <w:style w:type="paragraph" w:customStyle="1" w:styleId="bulletundernumbered">
    <w:name w:val="bullet (under numbered)"/>
    <w:rsid w:val="00EF086D"/>
    <w:pPr>
      <w:numPr>
        <w:numId w:val="2"/>
      </w:numPr>
      <w:spacing w:after="240" w:line="288" w:lineRule="auto"/>
    </w:pPr>
    <w:rPr>
      <w:rFonts w:ascii="Arial" w:eastAsia="Times New Roman" w:hAnsi="Arial" w:cs="Arial"/>
      <w:sz w:val="24"/>
      <w:szCs w:val="24"/>
      <w:lang w:eastAsia="en-GB"/>
    </w:rPr>
  </w:style>
  <w:style w:type="paragraph" w:customStyle="1" w:styleId="Default">
    <w:name w:val="Default"/>
    <w:rsid w:val="007275B7"/>
    <w:pPr>
      <w:autoSpaceDE w:val="0"/>
      <w:autoSpaceDN w:val="0"/>
      <w:adjustRightInd w:val="0"/>
      <w:spacing w:after="0" w:line="240" w:lineRule="auto"/>
    </w:pPr>
    <w:rPr>
      <w:rFonts w:ascii="Wingdings" w:eastAsia="Times New Roman" w:hAnsi="Wingdings" w:cs="Wingdings"/>
      <w:color w:val="000000"/>
      <w:sz w:val="24"/>
      <w:szCs w:val="24"/>
      <w:lang w:eastAsia="en-GB"/>
    </w:rPr>
  </w:style>
  <w:style w:type="paragraph" w:styleId="ListParagraph">
    <w:name w:val="List Paragraph"/>
    <w:basedOn w:val="Normal"/>
    <w:uiPriority w:val="34"/>
    <w:qFormat/>
    <w:rsid w:val="000F7D7E"/>
    <w:pPr>
      <w:ind w:left="720"/>
      <w:contextualSpacing/>
    </w:pPr>
  </w:style>
  <w:style w:type="paragraph" w:styleId="NoSpacing">
    <w:name w:val="No Spacing"/>
    <w:uiPriority w:val="1"/>
    <w:qFormat/>
    <w:rsid w:val="008C57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89524">
      <w:bodyDiv w:val="1"/>
      <w:marLeft w:val="0"/>
      <w:marRight w:val="0"/>
      <w:marTop w:val="0"/>
      <w:marBottom w:val="0"/>
      <w:divBdr>
        <w:top w:val="none" w:sz="0" w:space="0" w:color="auto"/>
        <w:left w:val="none" w:sz="0" w:space="0" w:color="auto"/>
        <w:bottom w:val="none" w:sz="0" w:space="0" w:color="auto"/>
        <w:right w:val="none" w:sz="0" w:space="0" w:color="auto"/>
      </w:divBdr>
    </w:div>
    <w:div w:id="160237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95FDBEC4023E43BC318AB776209A45" ma:contentTypeVersion="16" ma:contentTypeDescription="Create a new document." ma:contentTypeScope="" ma:versionID="3a8c8e091a1518baf7322ec2889fe7b2">
  <xsd:schema xmlns:xsd="http://www.w3.org/2001/XMLSchema" xmlns:xs="http://www.w3.org/2001/XMLSchema" xmlns:p="http://schemas.microsoft.com/office/2006/metadata/properties" xmlns:ns2="6b4a6307-19c5-4de9-89fc-c20d758fde8d" xmlns:ns3="59c6e03e-203f-4cf5-b59c-4230cbb29892" targetNamespace="http://schemas.microsoft.com/office/2006/metadata/properties" ma:root="true" ma:fieldsID="8413c31676bf20b5ac6c005e233bbd7f" ns2:_="" ns3:_="">
    <xsd:import namespace="6b4a6307-19c5-4de9-89fc-c20d758fde8d"/>
    <xsd:import namespace="59c6e03e-203f-4cf5-b59c-4230cbb2989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ServiceOCR"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a6307-19c5-4de9-89fc-c20d758fde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dae055-b0ae-48fb-8ece-c4760210280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9c6e03e-203f-4cf5-b59c-4230cbb2989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10b3d3a-840a-47fc-be8a-f27e2dea3042}" ma:internalName="TaxCatchAll" ma:showField="CatchAllData" ma:web="59c6e03e-203f-4cf5-b59c-4230cbb298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b4a6307-19c5-4de9-89fc-c20d758fde8d">
      <Terms xmlns="http://schemas.microsoft.com/office/infopath/2007/PartnerControls"/>
    </lcf76f155ced4ddcb4097134ff3c332f>
    <TaxCatchAll xmlns="59c6e03e-203f-4cf5-b59c-4230cbb2989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C96CB0-D740-4E63-B450-D3F599D62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a6307-19c5-4de9-89fc-c20d758fde8d"/>
    <ds:schemaRef ds:uri="59c6e03e-203f-4cf5-b59c-4230cbb29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410DB5-4001-41C1-9421-6E96D2C9A515}">
  <ds:schemaRefs>
    <ds:schemaRef ds:uri="http://schemas.microsoft.com/office/2006/documentManagement/types"/>
    <ds:schemaRef ds:uri="59c6e03e-203f-4cf5-b59c-4230cbb29892"/>
    <ds:schemaRef ds:uri="http://purl.org/dc/terms/"/>
    <ds:schemaRef ds:uri="http://purl.org/dc/elements/1.1/"/>
    <ds:schemaRef ds:uri="http://www.w3.org/XML/1998/namespace"/>
    <ds:schemaRef ds:uri="6b4a6307-19c5-4de9-89fc-c20d758fde8d"/>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7E7BEC57-F190-4A48-B7EA-0CBE9A05EF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558</Words>
  <Characters>3186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Underwood</dc:creator>
  <cp:lastModifiedBy>Stewart Cuthbertson</cp:lastModifiedBy>
  <cp:revision>30</cp:revision>
  <cp:lastPrinted>2018-02-18T14:48:00Z</cp:lastPrinted>
  <dcterms:created xsi:type="dcterms:W3CDTF">2022-05-22T19:18:00Z</dcterms:created>
  <dcterms:modified xsi:type="dcterms:W3CDTF">2022-08-10T13:18:00Z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0x010100AE95FDBEC4023E43BC318AB776209A45</vt:lpwstr>
  </property>
  <property fmtid="{D5CDD505-2E9C-101B-9397-08002B2CF9AE}" pid="3" name="Order">
    <vt:r8>1310800</vt:r8>
  </property>
  <property fmtid="{D5CDD505-2E9C-101B-9397-08002B2CF9AE}" pid="4" name="MediaServiceImageTags">
    <vt:lpwstr/>
  </property>
</Properties>
</file>