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93" w:type="dxa"/>
        <w:tblInd w:w="-176" w:type="dxa"/>
        <w:tblLook w:val="04A0" w:firstRow="1" w:lastRow="0" w:firstColumn="1" w:lastColumn="0" w:noHBand="0" w:noVBand="1"/>
      </w:tblPr>
      <w:tblGrid>
        <w:gridCol w:w="15593"/>
      </w:tblGrid>
      <w:tr w:rsidR="00671012" w14:paraId="5DE4D23A" w14:textId="77777777" w:rsidTr="00297274">
        <w:tc>
          <w:tcPr>
            <w:tcW w:w="15593" w:type="dxa"/>
            <w:tcBorders>
              <w:bottom w:val="nil"/>
            </w:tcBorders>
          </w:tcPr>
          <w:p w14:paraId="28066AFA" w14:textId="5C731B6C" w:rsidR="00671012" w:rsidRDefault="001A2952" w:rsidP="009D0F06">
            <w:pPr>
              <w:pStyle w:val="bulletundertext"/>
              <w:numPr>
                <w:ilvl w:val="0"/>
                <w:numId w:val="0"/>
              </w:numPr>
              <w:spacing w:before="40" w:after="40"/>
              <w:ind w:left="357" w:hanging="357"/>
              <w:jc w:val="center"/>
              <w:rPr>
                <w:b/>
                <w:sz w:val="30"/>
                <w:szCs w:val="28"/>
              </w:rPr>
            </w:pPr>
            <w:r w:rsidRPr="001A2952">
              <w:rPr>
                <w:b/>
                <w:sz w:val="30"/>
                <w:szCs w:val="28"/>
              </w:rPr>
              <w:t xml:space="preserve">Stukeley Federation </w:t>
            </w:r>
            <w:r w:rsidR="00671012">
              <w:rPr>
                <w:b/>
                <w:sz w:val="30"/>
                <w:szCs w:val="28"/>
              </w:rPr>
              <w:t>PSHE</w:t>
            </w:r>
            <w:r w:rsidR="00251FBE">
              <w:rPr>
                <w:b/>
                <w:sz w:val="30"/>
                <w:szCs w:val="28"/>
              </w:rPr>
              <w:t xml:space="preserve"> KS1</w:t>
            </w:r>
          </w:p>
          <w:p w14:paraId="1942C0C1" w14:textId="77777777" w:rsidR="009D0F06" w:rsidRDefault="009D0F06" w:rsidP="00297274">
            <w:pPr>
              <w:pStyle w:val="bulletundertext"/>
              <w:numPr>
                <w:ilvl w:val="0"/>
                <w:numId w:val="0"/>
              </w:numPr>
              <w:spacing w:before="40" w:after="40"/>
              <w:ind w:left="357" w:hanging="357"/>
              <w:rPr>
                <w:sz w:val="22"/>
                <w:szCs w:val="22"/>
              </w:rPr>
            </w:pPr>
          </w:p>
          <w:p w14:paraId="30E96DFA" w14:textId="77777777" w:rsidR="00297274" w:rsidRDefault="009D0F06" w:rsidP="009D0F06">
            <w:pPr>
              <w:pStyle w:val="bulletundertext"/>
              <w:numPr>
                <w:ilvl w:val="0"/>
                <w:numId w:val="0"/>
              </w:numPr>
              <w:spacing w:before="40" w:after="40"/>
              <w:rPr>
                <w:rFonts w:cstheme="minorBidi"/>
              </w:rPr>
            </w:pPr>
            <w:r>
              <w:rPr>
                <w:sz w:val="22"/>
                <w:szCs w:val="22"/>
              </w:rPr>
              <w:t xml:space="preserve">The aim of our </w:t>
            </w:r>
            <w:r w:rsidR="00297274">
              <w:rPr>
                <w:sz w:val="22"/>
                <w:szCs w:val="22"/>
              </w:rPr>
              <w:t xml:space="preserve">PSHE curriculum is to develop the concepts, skills and attributes set out below. It is vital that pupils have the opportunity to explore their attitudes, values and beliefs about these issues and to develop the skills, language and strategies necessary to </w:t>
            </w:r>
            <w:r w:rsidR="00297274">
              <w:rPr>
                <w:i/>
                <w:iCs/>
                <w:sz w:val="22"/>
                <w:szCs w:val="22"/>
              </w:rPr>
              <w:t xml:space="preserve">manage </w:t>
            </w:r>
            <w:r w:rsidR="00297274">
              <w:rPr>
                <w:sz w:val="22"/>
                <w:szCs w:val="22"/>
              </w:rPr>
              <w:t xml:space="preserve">such issues should they encounter them. </w:t>
            </w:r>
            <w:r>
              <w:rPr>
                <w:sz w:val="22"/>
                <w:szCs w:val="22"/>
              </w:rPr>
              <w:t>These concepts, skills and attributes are taught under the themes Health and Well Being, Relationships and Living in the wider community.</w:t>
            </w:r>
          </w:p>
          <w:p w14:paraId="062CDCB3" w14:textId="77777777" w:rsidR="009D0F06" w:rsidRPr="009D0F06" w:rsidRDefault="009D0F06" w:rsidP="009D0F06">
            <w:pPr>
              <w:pStyle w:val="Default"/>
              <w:numPr>
                <w:ilvl w:val="0"/>
                <w:numId w:val="2"/>
              </w:numPr>
              <w:rPr>
                <w:rFonts w:ascii="Arial" w:hAnsi="Arial" w:cs="Arial"/>
                <w:bCs/>
                <w:sz w:val="22"/>
                <w:szCs w:val="22"/>
              </w:rPr>
            </w:pPr>
            <w:r>
              <w:rPr>
                <w:rFonts w:ascii="Arial" w:hAnsi="Arial" w:cs="Arial"/>
                <w:bCs/>
                <w:sz w:val="22"/>
                <w:szCs w:val="22"/>
              </w:rPr>
              <w:t>Identity</w:t>
            </w:r>
            <w:r w:rsidRPr="009D0F06">
              <w:rPr>
                <w:rFonts w:ascii="Arial" w:hAnsi="Arial" w:cs="Arial"/>
                <w:bCs/>
                <w:sz w:val="22"/>
                <w:szCs w:val="22"/>
              </w:rPr>
              <w:t xml:space="preserve"> </w:t>
            </w:r>
          </w:p>
          <w:p w14:paraId="021B8072" w14:textId="77777777" w:rsidR="009D0F06" w:rsidRPr="009D0F06" w:rsidRDefault="009D0F06" w:rsidP="009D0F06">
            <w:pPr>
              <w:pStyle w:val="Default"/>
              <w:numPr>
                <w:ilvl w:val="0"/>
                <w:numId w:val="2"/>
              </w:numPr>
              <w:rPr>
                <w:rFonts w:ascii="Arial" w:hAnsi="Arial" w:cs="Arial"/>
                <w:bCs/>
                <w:sz w:val="22"/>
                <w:szCs w:val="22"/>
              </w:rPr>
            </w:pPr>
            <w:r w:rsidRPr="009D0F06">
              <w:rPr>
                <w:rFonts w:ascii="Arial" w:hAnsi="Arial" w:cs="Arial"/>
                <w:bCs/>
                <w:sz w:val="22"/>
                <w:szCs w:val="22"/>
              </w:rPr>
              <w:t>R</w:t>
            </w:r>
            <w:r w:rsidR="00297274" w:rsidRPr="009D0F06">
              <w:rPr>
                <w:rFonts w:ascii="Arial" w:hAnsi="Arial" w:cs="Arial"/>
                <w:bCs/>
                <w:sz w:val="22"/>
                <w:szCs w:val="22"/>
              </w:rPr>
              <w:t>elationships,</w:t>
            </w:r>
          </w:p>
          <w:p w14:paraId="741B387A" w14:textId="77777777" w:rsidR="009D0F06" w:rsidRPr="009D0F06" w:rsidRDefault="009D0F06" w:rsidP="009D0F06">
            <w:pPr>
              <w:pStyle w:val="Default"/>
              <w:numPr>
                <w:ilvl w:val="0"/>
                <w:numId w:val="2"/>
              </w:numPr>
              <w:rPr>
                <w:rFonts w:ascii="Arial" w:hAnsi="Arial" w:cs="Arial"/>
                <w:bCs/>
                <w:sz w:val="22"/>
                <w:szCs w:val="22"/>
              </w:rPr>
            </w:pPr>
            <w:r>
              <w:rPr>
                <w:rFonts w:ascii="Arial" w:hAnsi="Arial" w:cs="Arial"/>
                <w:bCs/>
                <w:sz w:val="22"/>
                <w:szCs w:val="22"/>
              </w:rPr>
              <w:t>A healthy and balanced lifestyle</w:t>
            </w:r>
          </w:p>
          <w:p w14:paraId="5352A0D3" w14:textId="77777777" w:rsidR="009D0F06" w:rsidRPr="009D0F06" w:rsidRDefault="009D0F06" w:rsidP="009D0F06">
            <w:pPr>
              <w:pStyle w:val="Default"/>
              <w:numPr>
                <w:ilvl w:val="0"/>
                <w:numId w:val="2"/>
              </w:numPr>
              <w:rPr>
                <w:rFonts w:ascii="Arial" w:hAnsi="Arial" w:cs="Arial"/>
                <w:bCs/>
                <w:sz w:val="22"/>
                <w:szCs w:val="22"/>
              </w:rPr>
            </w:pPr>
            <w:r>
              <w:rPr>
                <w:rFonts w:ascii="Arial" w:hAnsi="Arial" w:cs="Arial"/>
                <w:bCs/>
                <w:sz w:val="22"/>
                <w:szCs w:val="22"/>
              </w:rPr>
              <w:t>Risk and Safety</w:t>
            </w:r>
          </w:p>
          <w:p w14:paraId="23F09CD7" w14:textId="77777777" w:rsidR="009D0F06" w:rsidRPr="009D0F06" w:rsidRDefault="009D0F06" w:rsidP="009D0F06">
            <w:pPr>
              <w:pStyle w:val="Default"/>
              <w:numPr>
                <w:ilvl w:val="0"/>
                <w:numId w:val="2"/>
              </w:numPr>
              <w:rPr>
                <w:rFonts w:ascii="Arial" w:hAnsi="Arial" w:cs="Arial"/>
                <w:bCs/>
                <w:sz w:val="22"/>
                <w:szCs w:val="22"/>
              </w:rPr>
            </w:pPr>
            <w:r>
              <w:rPr>
                <w:rFonts w:ascii="Arial" w:hAnsi="Arial" w:cs="Arial"/>
                <w:bCs/>
                <w:sz w:val="22"/>
                <w:szCs w:val="22"/>
              </w:rPr>
              <w:t>Diversity and Equality</w:t>
            </w:r>
          </w:p>
          <w:p w14:paraId="60BDA3F1" w14:textId="77777777" w:rsidR="009D0F06" w:rsidRPr="009D0F06" w:rsidRDefault="00297274" w:rsidP="009D0F06">
            <w:pPr>
              <w:pStyle w:val="Default"/>
              <w:numPr>
                <w:ilvl w:val="0"/>
                <w:numId w:val="2"/>
              </w:numPr>
              <w:rPr>
                <w:rFonts w:ascii="Arial" w:hAnsi="Arial" w:cs="Arial"/>
                <w:sz w:val="22"/>
                <w:szCs w:val="22"/>
              </w:rPr>
            </w:pPr>
            <w:r w:rsidRPr="009D0F06">
              <w:rPr>
                <w:rFonts w:ascii="Arial" w:hAnsi="Arial" w:cs="Arial"/>
                <w:bCs/>
                <w:sz w:val="22"/>
                <w:szCs w:val="22"/>
              </w:rPr>
              <w:t>Right</w:t>
            </w:r>
            <w:r w:rsidR="009D0F06">
              <w:rPr>
                <w:rFonts w:ascii="Arial" w:hAnsi="Arial" w:cs="Arial"/>
                <w:bCs/>
                <w:sz w:val="22"/>
                <w:szCs w:val="22"/>
              </w:rPr>
              <w:t>s, responsibilities and consent</w:t>
            </w:r>
          </w:p>
          <w:p w14:paraId="66474B76" w14:textId="77777777" w:rsidR="009D0F06" w:rsidRPr="009D0F06" w:rsidRDefault="009D0F06" w:rsidP="009D0F06">
            <w:pPr>
              <w:pStyle w:val="Default"/>
              <w:numPr>
                <w:ilvl w:val="0"/>
                <w:numId w:val="2"/>
              </w:numPr>
              <w:rPr>
                <w:rFonts w:ascii="Arial" w:hAnsi="Arial" w:cs="Arial"/>
                <w:sz w:val="22"/>
                <w:szCs w:val="22"/>
              </w:rPr>
            </w:pPr>
            <w:r>
              <w:rPr>
                <w:rFonts w:ascii="Arial" w:hAnsi="Arial" w:cs="Arial"/>
                <w:sz w:val="22"/>
                <w:szCs w:val="22"/>
              </w:rPr>
              <w:t>Change and Resilience</w:t>
            </w:r>
          </w:p>
          <w:p w14:paraId="5826D1D2" w14:textId="77777777" w:rsidR="009D0F06" w:rsidRPr="009D0F06" w:rsidRDefault="00297274" w:rsidP="009D0F06">
            <w:pPr>
              <w:pStyle w:val="Default"/>
              <w:numPr>
                <w:ilvl w:val="0"/>
                <w:numId w:val="2"/>
              </w:numPr>
              <w:rPr>
                <w:rFonts w:ascii="Arial" w:hAnsi="Arial" w:cs="Arial"/>
                <w:sz w:val="22"/>
                <w:szCs w:val="22"/>
              </w:rPr>
            </w:pPr>
            <w:r w:rsidRPr="009D0F06">
              <w:rPr>
                <w:rFonts w:ascii="Arial" w:hAnsi="Arial" w:cs="Arial"/>
                <w:sz w:val="22"/>
                <w:szCs w:val="22"/>
              </w:rPr>
              <w:t>Power</w:t>
            </w:r>
          </w:p>
          <w:p w14:paraId="644C4AF7" w14:textId="77777777" w:rsidR="00671012" w:rsidRPr="00093211" w:rsidRDefault="00093211" w:rsidP="00297274">
            <w:pPr>
              <w:pStyle w:val="Default"/>
              <w:numPr>
                <w:ilvl w:val="0"/>
                <w:numId w:val="2"/>
              </w:numPr>
              <w:rPr>
                <w:sz w:val="21"/>
                <w:szCs w:val="21"/>
              </w:rPr>
            </w:pPr>
            <w:r>
              <w:rPr>
                <w:rFonts w:ascii="Arial" w:hAnsi="Arial" w:cs="Arial"/>
                <w:sz w:val="22"/>
                <w:szCs w:val="22"/>
              </w:rPr>
              <w:t>Caree</w:t>
            </w:r>
            <w:r w:rsidR="00251FBE">
              <w:rPr>
                <w:rFonts w:ascii="Arial" w:hAnsi="Arial" w:cs="Arial"/>
                <w:sz w:val="22"/>
                <w:szCs w:val="22"/>
              </w:rPr>
              <w:t>r</w:t>
            </w:r>
          </w:p>
        </w:tc>
      </w:tr>
    </w:tbl>
    <w:p w14:paraId="2E61D583" w14:textId="77777777" w:rsidR="00671012" w:rsidRDefault="00671012" w:rsidP="00671012"/>
    <w:tbl>
      <w:tblPr>
        <w:tblStyle w:val="TableGrid"/>
        <w:tblW w:w="5087" w:type="pct"/>
        <w:tblInd w:w="-176" w:type="dxa"/>
        <w:tblLook w:val="04A0" w:firstRow="1" w:lastRow="0" w:firstColumn="1" w:lastColumn="0" w:noHBand="0" w:noVBand="1"/>
      </w:tblPr>
      <w:tblGrid>
        <w:gridCol w:w="2066"/>
        <w:gridCol w:w="12125"/>
      </w:tblGrid>
      <w:tr w:rsidR="00F14ADC" w:rsidRPr="0038496E" w14:paraId="4B14E041" w14:textId="77777777" w:rsidTr="00F14ADC">
        <w:trPr>
          <w:trHeight w:val="4101"/>
        </w:trPr>
        <w:tc>
          <w:tcPr>
            <w:tcW w:w="728" w:type="pct"/>
          </w:tcPr>
          <w:p w14:paraId="7A48BF47" w14:textId="77777777" w:rsidR="00F14ADC" w:rsidRPr="00F14ADC" w:rsidRDefault="00F14ADC" w:rsidP="00297274">
            <w:pPr>
              <w:rPr>
                <w:rFonts w:ascii="Arial" w:hAnsi="Arial" w:cs="Arial"/>
                <w:b/>
              </w:rPr>
            </w:pPr>
            <w:r w:rsidRPr="00F14ADC">
              <w:rPr>
                <w:rFonts w:ascii="Arial" w:hAnsi="Arial" w:cs="Arial"/>
                <w:b/>
              </w:rPr>
              <w:t>Autumn 1 and 2</w:t>
            </w:r>
          </w:p>
          <w:p w14:paraId="53DF0BF1" w14:textId="77777777" w:rsidR="00F14ADC" w:rsidRDefault="00F14ADC" w:rsidP="00297274">
            <w:pPr>
              <w:rPr>
                <w:rFonts w:ascii="Arial" w:hAnsi="Arial" w:cs="Arial"/>
                <w:b/>
                <w:sz w:val="28"/>
                <w:szCs w:val="28"/>
              </w:rPr>
            </w:pPr>
            <w:r>
              <w:rPr>
                <w:rFonts w:ascii="Arial" w:hAnsi="Arial" w:cs="Arial"/>
                <w:b/>
                <w:sz w:val="28"/>
                <w:szCs w:val="28"/>
              </w:rPr>
              <w:t xml:space="preserve">Health and wellbeing </w:t>
            </w:r>
          </w:p>
          <w:p w14:paraId="2ED9EDD9" w14:textId="77777777" w:rsidR="00F14ADC" w:rsidRPr="0038496E" w:rsidRDefault="00F14ADC" w:rsidP="00297274">
            <w:pPr>
              <w:rPr>
                <w:rFonts w:ascii="Arial" w:hAnsi="Arial" w:cs="Arial"/>
                <w:b/>
                <w:sz w:val="28"/>
                <w:szCs w:val="28"/>
              </w:rPr>
            </w:pPr>
          </w:p>
        </w:tc>
        <w:tc>
          <w:tcPr>
            <w:tcW w:w="4272" w:type="pct"/>
          </w:tcPr>
          <w:tbl>
            <w:tblPr>
              <w:tblW w:w="0" w:type="auto"/>
              <w:tblBorders>
                <w:top w:val="nil"/>
                <w:left w:val="nil"/>
                <w:bottom w:val="nil"/>
                <w:right w:val="nil"/>
              </w:tblBorders>
              <w:tblLook w:val="0000" w:firstRow="0" w:lastRow="0" w:firstColumn="0" w:lastColumn="0" w:noHBand="0" w:noVBand="0"/>
            </w:tblPr>
            <w:tblGrid>
              <w:gridCol w:w="10365"/>
            </w:tblGrid>
            <w:tr w:rsidR="00F14ADC" w:rsidRPr="005632DF" w14:paraId="7D4BAA24" w14:textId="77777777" w:rsidTr="00297274">
              <w:trPr>
                <w:trHeight w:val="99"/>
              </w:trPr>
              <w:tc>
                <w:tcPr>
                  <w:tcW w:w="0" w:type="auto"/>
                </w:tcPr>
                <w:p w14:paraId="79867ABD" w14:textId="77777777" w:rsidR="00F14ADC" w:rsidRPr="00F14ADC" w:rsidRDefault="00F14ADC" w:rsidP="00F14ADC">
                  <w:pPr>
                    <w:autoSpaceDE w:val="0"/>
                    <w:autoSpaceDN w:val="0"/>
                    <w:adjustRightInd w:val="0"/>
                    <w:spacing w:after="0" w:line="240" w:lineRule="auto"/>
                    <w:rPr>
                      <w:rFonts w:ascii="Arial" w:hAnsi="Arial" w:cs="Arial"/>
                      <w:color w:val="000000"/>
                    </w:rPr>
                  </w:pPr>
                  <w:r w:rsidRPr="00F14ADC">
                    <w:rPr>
                      <w:rFonts w:ascii="Arial" w:hAnsi="Arial" w:cs="Arial"/>
                      <w:color w:val="000000"/>
                    </w:rPr>
                    <w:t>Pupils will learn</w:t>
                  </w:r>
                </w:p>
                <w:p w14:paraId="371FADDB" w14:textId="77777777" w:rsidR="00F14ADC" w:rsidRPr="00F14ADC" w:rsidRDefault="00F14ADC" w:rsidP="00F14ADC">
                  <w:pPr>
                    <w:pStyle w:val="ListParagraph"/>
                    <w:numPr>
                      <w:ilvl w:val="0"/>
                      <w:numId w:val="3"/>
                    </w:numPr>
                    <w:autoSpaceDE w:val="0"/>
                    <w:autoSpaceDN w:val="0"/>
                    <w:adjustRightInd w:val="0"/>
                    <w:spacing w:after="0" w:line="240" w:lineRule="auto"/>
                    <w:rPr>
                      <w:rFonts w:ascii="Arial" w:hAnsi="Arial" w:cs="Arial"/>
                      <w:color w:val="000000"/>
                    </w:rPr>
                  </w:pPr>
                  <w:r w:rsidRPr="00F14ADC">
                    <w:rPr>
                      <w:rFonts w:ascii="Arial" w:hAnsi="Arial" w:cs="Arial"/>
                      <w:color w:val="000000"/>
                    </w:rPr>
                    <w:t xml:space="preserve">about some of the things that keep our bodies healthy (physical activity, sleep, rest, healthy food) </w:t>
                  </w:r>
                </w:p>
                <w:p w14:paraId="555D7483" w14:textId="77777777" w:rsidR="00F14ADC" w:rsidRPr="005632DF" w:rsidRDefault="00F14ADC" w:rsidP="00F14ADC">
                  <w:pPr>
                    <w:pStyle w:val="Default"/>
                    <w:numPr>
                      <w:ilvl w:val="0"/>
                      <w:numId w:val="3"/>
                    </w:numPr>
                    <w:rPr>
                      <w:rFonts w:ascii="Arial" w:hAnsi="Arial" w:cs="Arial"/>
                      <w:sz w:val="22"/>
                      <w:szCs w:val="22"/>
                    </w:rPr>
                  </w:pPr>
                  <w:r w:rsidRPr="005632DF">
                    <w:rPr>
                      <w:rFonts w:ascii="Arial" w:hAnsi="Arial" w:cs="Arial"/>
                      <w:sz w:val="22"/>
                      <w:szCs w:val="22"/>
                    </w:rPr>
                    <w:t xml:space="preserve">about making healthy choices </w:t>
                  </w:r>
                </w:p>
              </w:tc>
            </w:tr>
            <w:tr w:rsidR="00F14ADC" w:rsidRPr="005632DF" w14:paraId="55D70ED7" w14:textId="77777777" w:rsidTr="00297274">
              <w:trPr>
                <w:trHeight w:val="99"/>
              </w:trPr>
              <w:tc>
                <w:tcPr>
                  <w:tcW w:w="0" w:type="auto"/>
                </w:tcPr>
                <w:p w14:paraId="5ACB1E23" w14:textId="77777777" w:rsidR="00F14ADC" w:rsidRPr="005632DF" w:rsidRDefault="00F14ADC" w:rsidP="00F14ADC">
                  <w:pPr>
                    <w:pStyle w:val="Default"/>
                    <w:numPr>
                      <w:ilvl w:val="0"/>
                      <w:numId w:val="3"/>
                    </w:numPr>
                    <w:rPr>
                      <w:rFonts w:ascii="Arial" w:hAnsi="Arial" w:cs="Arial"/>
                      <w:sz w:val="22"/>
                      <w:szCs w:val="22"/>
                    </w:rPr>
                  </w:pPr>
                  <w:r w:rsidRPr="005632DF">
                    <w:rPr>
                      <w:rFonts w:ascii="Arial" w:hAnsi="Arial" w:cs="Arial"/>
                      <w:sz w:val="22"/>
                      <w:szCs w:val="22"/>
                    </w:rPr>
                    <w:t xml:space="preserve">to recognise what they are good at and set simple goals </w:t>
                  </w:r>
                </w:p>
                <w:p w14:paraId="3D5016AE" w14:textId="77777777" w:rsidR="00F14ADC" w:rsidRDefault="00F14ADC" w:rsidP="00F14ADC">
                  <w:pPr>
                    <w:pStyle w:val="Default"/>
                    <w:numPr>
                      <w:ilvl w:val="0"/>
                      <w:numId w:val="3"/>
                    </w:numPr>
                    <w:rPr>
                      <w:rFonts w:ascii="Arial" w:hAnsi="Arial" w:cs="Arial"/>
                      <w:sz w:val="22"/>
                      <w:szCs w:val="22"/>
                    </w:rPr>
                  </w:pPr>
                  <w:r w:rsidRPr="005632DF">
                    <w:rPr>
                      <w:rFonts w:ascii="Arial" w:hAnsi="Arial" w:cs="Arial"/>
                      <w:sz w:val="22"/>
                      <w:szCs w:val="22"/>
                    </w:rPr>
                    <w:t xml:space="preserve">about different kinds of feelings </w:t>
                  </w:r>
                </w:p>
                <w:p w14:paraId="4482F59D" w14:textId="77777777" w:rsidR="00F14ADC" w:rsidRPr="005632DF" w:rsidRDefault="00F14ADC" w:rsidP="00F14ADC">
                  <w:pPr>
                    <w:pStyle w:val="Default"/>
                    <w:numPr>
                      <w:ilvl w:val="0"/>
                      <w:numId w:val="3"/>
                    </w:numPr>
                    <w:rPr>
                      <w:rFonts w:ascii="Arial" w:hAnsi="Arial" w:cs="Arial"/>
                      <w:sz w:val="22"/>
                      <w:szCs w:val="22"/>
                    </w:rPr>
                  </w:pPr>
                  <w:r w:rsidRPr="005632DF">
                    <w:rPr>
                      <w:rFonts w:ascii="Arial" w:hAnsi="Arial" w:cs="Arial"/>
                      <w:sz w:val="22"/>
                      <w:szCs w:val="22"/>
                    </w:rPr>
                    <w:t xml:space="preserve">simple strategies to manage feelings </w:t>
                  </w:r>
                </w:p>
                <w:p w14:paraId="6F157128" w14:textId="77777777" w:rsidR="00F14ADC" w:rsidRPr="005632DF" w:rsidRDefault="00F14ADC" w:rsidP="00F14ADC">
                  <w:pPr>
                    <w:pStyle w:val="Default"/>
                    <w:numPr>
                      <w:ilvl w:val="0"/>
                      <w:numId w:val="3"/>
                    </w:numPr>
                    <w:rPr>
                      <w:rFonts w:ascii="Arial" w:hAnsi="Arial" w:cs="Arial"/>
                      <w:sz w:val="22"/>
                      <w:szCs w:val="22"/>
                    </w:rPr>
                  </w:pPr>
                  <w:r w:rsidRPr="005632DF">
                    <w:rPr>
                      <w:rFonts w:ascii="Arial" w:hAnsi="Arial" w:cs="Arial"/>
                      <w:sz w:val="22"/>
                      <w:szCs w:val="22"/>
                    </w:rPr>
                    <w:t xml:space="preserve">about how it feels when there is change or loss </w:t>
                  </w:r>
                </w:p>
                <w:p w14:paraId="24A305AB" w14:textId="77777777" w:rsidR="00F14ADC" w:rsidRPr="005632DF" w:rsidRDefault="00F14ADC" w:rsidP="00F14ADC">
                  <w:pPr>
                    <w:pStyle w:val="Default"/>
                    <w:numPr>
                      <w:ilvl w:val="0"/>
                      <w:numId w:val="3"/>
                    </w:numPr>
                    <w:rPr>
                      <w:rFonts w:ascii="Arial" w:hAnsi="Arial" w:cs="Arial"/>
                      <w:sz w:val="22"/>
                      <w:szCs w:val="22"/>
                    </w:rPr>
                  </w:pPr>
                  <w:r w:rsidRPr="005632DF">
                    <w:rPr>
                      <w:rFonts w:ascii="Arial" w:hAnsi="Arial" w:cs="Arial"/>
                      <w:sz w:val="22"/>
                      <w:szCs w:val="22"/>
                    </w:rPr>
                    <w:t xml:space="preserve">about basic personal hygiene routines and why these are important </w:t>
                  </w:r>
                </w:p>
                <w:p w14:paraId="1D1D2799" w14:textId="77777777" w:rsidR="00F14ADC" w:rsidRPr="005632DF" w:rsidRDefault="00F14ADC" w:rsidP="00F14ADC">
                  <w:pPr>
                    <w:pStyle w:val="Default"/>
                    <w:numPr>
                      <w:ilvl w:val="0"/>
                      <w:numId w:val="3"/>
                    </w:numPr>
                    <w:rPr>
                      <w:rFonts w:ascii="Arial" w:hAnsi="Arial" w:cs="Arial"/>
                      <w:sz w:val="22"/>
                      <w:szCs w:val="22"/>
                    </w:rPr>
                  </w:pPr>
                  <w:r w:rsidRPr="005632DF">
                    <w:rPr>
                      <w:rFonts w:ascii="Arial" w:hAnsi="Arial" w:cs="Arial"/>
                      <w:sz w:val="22"/>
                      <w:szCs w:val="22"/>
                    </w:rPr>
                    <w:t xml:space="preserve">about growing, changing and becoming more independent </w:t>
                  </w:r>
                </w:p>
                <w:p w14:paraId="0284CE16" w14:textId="77777777" w:rsidR="00F14ADC" w:rsidRPr="005632DF" w:rsidRDefault="00F14ADC" w:rsidP="00F14ADC">
                  <w:pPr>
                    <w:pStyle w:val="Default"/>
                    <w:numPr>
                      <w:ilvl w:val="0"/>
                      <w:numId w:val="3"/>
                    </w:numPr>
                    <w:rPr>
                      <w:rFonts w:ascii="Arial" w:hAnsi="Arial" w:cs="Arial"/>
                      <w:sz w:val="22"/>
                      <w:szCs w:val="22"/>
                    </w:rPr>
                  </w:pPr>
                  <w:r w:rsidRPr="005632DF">
                    <w:rPr>
                      <w:rFonts w:ascii="Arial" w:hAnsi="Arial" w:cs="Arial"/>
                      <w:sz w:val="22"/>
                      <w:szCs w:val="22"/>
                    </w:rPr>
                    <w:t xml:space="preserve">the correct names for the main parts of the body of boys and girls </w:t>
                  </w:r>
                </w:p>
                <w:p w14:paraId="3BE2C9A1" w14:textId="77777777" w:rsidR="00F14ADC" w:rsidRPr="005632DF" w:rsidRDefault="00F14ADC" w:rsidP="00F14ADC">
                  <w:pPr>
                    <w:pStyle w:val="Default"/>
                    <w:numPr>
                      <w:ilvl w:val="0"/>
                      <w:numId w:val="3"/>
                    </w:numPr>
                    <w:rPr>
                      <w:rFonts w:ascii="Arial" w:hAnsi="Arial" w:cs="Arial"/>
                      <w:sz w:val="22"/>
                      <w:szCs w:val="22"/>
                    </w:rPr>
                  </w:pPr>
                  <w:r w:rsidRPr="005632DF">
                    <w:rPr>
                      <w:rFonts w:ascii="Arial" w:hAnsi="Arial" w:cs="Arial"/>
                      <w:sz w:val="22"/>
                      <w:szCs w:val="22"/>
                    </w:rPr>
                    <w:t>that household products, including medicines, can be harmful if not used correctly</w:t>
                  </w:r>
                </w:p>
                <w:p w14:paraId="065E02B5" w14:textId="77777777" w:rsidR="00F14ADC" w:rsidRPr="005632DF" w:rsidRDefault="00F14ADC" w:rsidP="00F14ADC">
                  <w:pPr>
                    <w:pStyle w:val="Default"/>
                    <w:numPr>
                      <w:ilvl w:val="0"/>
                      <w:numId w:val="3"/>
                    </w:numPr>
                    <w:rPr>
                      <w:rFonts w:ascii="Arial" w:hAnsi="Arial" w:cs="Arial"/>
                      <w:sz w:val="22"/>
                      <w:szCs w:val="22"/>
                    </w:rPr>
                  </w:pPr>
                  <w:r w:rsidRPr="005632DF">
                    <w:rPr>
                      <w:rFonts w:ascii="Arial" w:hAnsi="Arial" w:cs="Arial"/>
                      <w:sz w:val="22"/>
                      <w:szCs w:val="22"/>
                    </w:rPr>
                    <w:t>about rules for keeping safe (in familiar and unfamiliar situations)</w:t>
                  </w:r>
                </w:p>
                <w:p w14:paraId="5F9A7C5F" w14:textId="77777777" w:rsidR="00F14ADC" w:rsidRPr="005632DF" w:rsidRDefault="00F14ADC" w:rsidP="00F14ADC">
                  <w:pPr>
                    <w:pStyle w:val="Default"/>
                    <w:numPr>
                      <w:ilvl w:val="0"/>
                      <w:numId w:val="3"/>
                    </w:numPr>
                    <w:rPr>
                      <w:rFonts w:ascii="Arial" w:hAnsi="Arial" w:cs="Arial"/>
                      <w:sz w:val="22"/>
                      <w:szCs w:val="22"/>
                    </w:rPr>
                  </w:pPr>
                  <w:r w:rsidRPr="005632DF">
                    <w:rPr>
                      <w:rFonts w:ascii="Arial" w:hAnsi="Arial" w:cs="Arial"/>
                      <w:sz w:val="22"/>
                      <w:szCs w:val="22"/>
                    </w:rPr>
                    <w:t>how to ask for help if they are worried about something</w:t>
                  </w:r>
                </w:p>
                <w:p w14:paraId="44A21F34" w14:textId="77777777" w:rsidR="00F14ADC" w:rsidRPr="005632DF" w:rsidRDefault="00F14ADC" w:rsidP="00F14ADC">
                  <w:pPr>
                    <w:pStyle w:val="Default"/>
                    <w:numPr>
                      <w:ilvl w:val="0"/>
                      <w:numId w:val="3"/>
                    </w:numPr>
                    <w:rPr>
                      <w:rFonts w:ascii="Arial" w:hAnsi="Arial" w:cs="Arial"/>
                      <w:sz w:val="22"/>
                      <w:szCs w:val="22"/>
                    </w:rPr>
                  </w:pPr>
                  <w:r w:rsidRPr="005632DF">
                    <w:rPr>
                      <w:rFonts w:ascii="Arial" w:hAnsi="Arial" w:cs="Arial"/>
                      <w:sz w:val="22"/>
                      <w:szCs w:val="22"/>
                    </w:rPr>
                    <w:t xml:space="preserve">about privacy in different contexts  </w:t>
                  </w:r>
                </w:p>
                <w:p w14:paraId="1A93EDCD" w14:textId="77777777" w:rsidR="00F14ADC" w:rsidRPr="005632DF" w:rsidRDefault="00F14ADC" w:rsidP="00297274">
                  <w:pPr>
                    <w:pStyle w:val="Default"/>
                    <w:rPr>
                      <w:rFonts w:ascii="Arial" w:hAnsi="Arial" w:cs="Arial"/>
                      <w:sz w:val="22"/>
                      <w:szCs w:val="22"/>
                    </w:rPr>
                  </w:pPr>
                </w:p>
                <w:p w14:paraId="38169821" w14:textId="77777777" w:rsidR="00F14ADC" w:rsidRPr="005632DF" w:rsidRDefault="00F14ADC" w:rsidP="00297274">
                  <w:pPr>
                    <w:pStyle w:val="Default"/>
                    <w:rPr>
                      <w:rFonts w:ascii="Arial" w:hAnsi="Arial" w:cs="Arial"/>
                      <w:sz w:val="22"/>
                      <w:szCs w:val="22"/>
                    </w:rPr>
                  </w:pPr>
                </w:p>
              </w:tc>
            </w:tr>
          </w:tbl>
          <w:p w14:paraId="36613AAD" w14:textId="77777777" w:rsidR="00F14ADC" w:rsidRPr="0038496E" w:rsidRDefault="00F14ADC" w:rsidP="00297274">
            <w:pPr>
              <w:rPr>
                <w:rFonts w:ascii="Arial" w:hAnsi="Arial" w:cs="Arial"/>
                <w:sz w:val="20"/>
                <w:szCs w:val="20"/>
              </w:rPr>
            </w:pPr>
          </w:p>
        </w:tc>
      </w:tr>
      <w:tr w:rsidR="00F121AB" w:rsidRPr="0038496E" w14:paraId="402ACF0D" w14:textId="77777777" w:rsidTr="00026AC0">
        <w:trPr>
          <w:trHeight w:val="3527"/>
        </w:trPr>
        <w:tc>
          <w:tcPr>
            <w:tcW w:w="728" w:type="pct"/>
          </w:tcPr>
          <w:p w14:paraId="7AEBFC8B" w14:textId="77777777" w:rsidR="00F121AB" w:rsidRDefault="00F121AB" w:rsidP="00297274">
            <w:pPr>
              <w:rPr>
                <w:rFonts w:ascii="Arial" w:hAnsi="Arial" w:cs="Arial"/>
                <w:b/>
              </w:rPr>
            </w:pPr>
            <w:r w:rsidRPr="00F121AB">
              <w:rPr>
                <w:rFonts w:ascii="Arial" w:hAnsi="Arial" w:cs="Arial"/>
                <w:b/>
              </w:rPr>
              <w:lastRenderedPageBreak/>
              <w:t>Spring 1 and 2</w:t>
            </w:r>
          </w:p>
          <w:p w14:paraId="4A446605" w14:textId="77777777" w:rsidR="00F121AB" w:rsidRDefault="00F121AB" w:rsidP="00297274">
            <w:pPr>
              <w:rPr>
                <w:rFonts w:ascii="Arial" w:hAnsi="Arial" w:cs="Arial"/>
                <w:b/>
              </w:rPr>
            </w:pPr>
          </w:p>
          <w:p w14:paraId="3D0A9BAB" w14:textId="77777777" w:rsidR="00F121AB" w:rsidRPr="00F121AB" w:rsidRDefault="00F121AB" w:rsidP="00297274">
            <w:pPr>
              <w:rPr>
                <w:rFonts w:ascii="Arial" w:hAnsi="Arial" w:cs="Arial"/>
                <w:b/>
              </w:rPr>
            </w:pPr>
            <w:r>
              <w:rPr>
                <w:rFonts w:ascii="Arial" w:hAnsi="Arial" w:cs="Arial"/>
                <w:b/>
              </w:rPr>
              <w:t>Relationships</w:t>
            </w:r>
          </w:p>
          <w:p w14:paraId="5B02BE65" w14:textId="77777777" w:rsidR="00F121AB" w:rsidRPr="0038496E" w:rsidRDefault="00F121AB" w:rsidP="00F121AB">
            <w:pPr>
              <w:rPr>
                <w:rFonts w:ascii="Arial" w:hAnsi="Arial" w:cs="Arial"/>
                <w:b/>
                <w:sz w:val="28"/>
                <w:szCs w:val="28"/>
              </w:rPr>
            </w:pPr>
          </w:p>
        </w:tc>
        <w:tc>
          <w:tcPr>
            <w:tcW w:w="4272" w:type="pct"/>
          </w:tcPr>
          <w:p w14:paraId="134F0947" w14:textId="77777777" w:rsidR="00F121AB" w:rsidRPr="00F14ADC" w:rsidRDefault="00F121AB" w:rsidP="00F121AB">
            <w:pPr>
              <w:autoSpaceDE w:val="0"/>
              <w:autoSpaceDN w:val="0"/>
              <w:adjustRightInd w:val="0"/>
              <w:spacing w:after="0" w:line="240" w:lineRule="auto"/>
              <w:rPr>
                <w:rFonts w:ascii="Arial" w:hAnsi="Arial" w:cs="Arial"/>
                <w:color w:val="000000"/>
              </w:rPr>
            </w:pPr>
            <w:r w:rsidRPr="00F14ADC">
              <w:rPr>
                <w:rFonts w:ascii="Arial" w:hAnsi="Arial" w:cs="Arial"/>
                <w:color w:val="000000"/>
              </w:rPr>
              <w:t>Pupils will learn</w:t>
            </w:r>
          </w:p>
          <w:p w14:paraId="5A23A170" w14:textId="77777777" w:rsidR="00F121AB" w:rsidRPr="0096257A" w:rsidRDefault="00F121AB" w:rsidP="00F121AB">
            <w:pPr>
              <w:pStyle w:val="Default"/>
              <w:numPr>
                <w:ilvl w:val="0"/>
                <w:numId w:val="3"/>
              </w:numPr>
              <w:rPr>
                <w:rFonts w:ascii="Arial" w:hAnsi="Arial" w:cs="Arial"/>
                <w:sz w:val="22"/>
                <w:szCs w:val="22"/>
              </w:rPr>
            </w:pPr>
            <w:r w:rsidRPr="0096257A">
              <w:rPr>
                <w:rFonts w:ascii="Arial" w:hAnsi="Arial" w:cs="Arial"/>
                <w:sz w:val="22"/>
                <w:szCs w:val="22"/>
              </w:rPr>
              <w:t>about recognising how other people are feeling</w:t>
            </w:r>
          </w:p>
          <w:p w14:paraId="23F52BD1" w14:textId="77777777" w:rsidR="00F121AB" w:rsidRPr="0096257A" w:rsidRDefault="00F121AB" w:rsidP="00F121AB">
            <w:pPr>
              <w:pStyle w:val="Default"/>
              <w:numPr>
                <w:ilvl w:val="0"/>
                <w:numId w:val="3"/>
              </w:numPr>
              <w:rPr>
                <w:rFonts w:ascii="Arial" w:hAnsi="Arial" w:cs="Arial"/>
                <w:sz w:val="22"/>
                <w:szCs w:val="22"/>
              </w:rPr>
            </w:pPr>
            <w:r w:rsidRPr="0096257A">
              <w:rPr>
                <w:rFonts w:ascii="Arial" w:hAnsi="Arial" w:cs="Arial"/>
                <w:sz w:val="22"/>
                <w:szCs w:val="22"/>
              </w:rPr>
              <w:t xml:space="preserve">about sharing feelings their own feelings with others </w:t>
            </w:r>
          </w:p>
          <w:p w14:paraId="0F9EBA82" w14:textId="77777777" w:rsidR="00F121AB" w:rsidRPr="0096257A" w:rsidRDefault="00F121AB" w:rsidP="00F121AB">
            <w:pPr>
              <w:pStyle w:val="Default"/>
              <w:numPr>
                <w:ilvl w:val="0"/>
                <w:numId w:val="3"/>
              </w:numPr>
              <w:rPr>
                <w:rFonts w:ascii="Arial" w:hAnsi="Arial" w:cs="Arial"/>
                <w:sz w:val="22"/>
                <w:szCs w:val="22"/>
              </w:rPr>
            </w:pPr>
            <w:r w:rsidRPr="0096257A">
              <w:rPr>
                <w:rFonts w:ascii="Arial" w:hAnsi="Arial" w:cs="Arial"/>
                <w:sz w:val="22"/>
                <w:szCs w:val="22"/>
              </w:rPr>
              <w:t xml:space="preserve">about different types of behaviour and how this can make others feel </w:t>
            </w:r>
          </w:p>
          <w:p w14:paraId="5765CEF0" w14:textId="77777777" w:rsidR="00F121AB" w:rsidRPr="0096257A" w:rsidRDefault="00F121AB" w:rsidP="00F121AB">
            <w:pPr>
              <w:pStyle w:val="Default"/>
              <w:numPr>
                <w:ilvl w:val="0"/>
                <w:numId w:val="3"/>
              </w:numPr>
              <w:rPr>
                <w:rFonts w:ascii="Arial" w:hAnsi="Arial" w:cs="Arial"/>
                <w:sz w:val="22"/>
                <w:szCs w:val="22"/>
              </w:rPr>
            </w:pPr>
            <w:r w:rsidRPr="0096257A">
              <w:rPr>
                <w:rFonts w:ascii="Arial" w:hAnsi="Arial" w:cs="Arial"/>
                <w:sz w:val="22"/>
                <w:szCs w:val="22"/>
              </w:rPr>
              <w:t xml:space="preserve">about the importance of not keeping secrets that make them feel uncomfortable, anxious or afraid </w:t>
            </w:r>
          </w:p>
          <w:p w14:paraId="77C0B27D" w14:textId="77777777" w:rsidR="00F121AB" w:rsidRPr="0096257A" w:rsidRDefault="00F121AB" w:rsidP="00F121AB">
            <w:pPr>
              <w:pStyle w:val="Default"/>
              <w:numPr>
                <w:ilvl w:val="0"/>
                <w:numId w:val="3"/>
              </w:numPr>
              <w:rPr>
                <w:rFonts w:ascii="Arial" w:hAnsi="Arial" w:cs="Arial"/>
                <w:sz w:val="22"/>
                <w:szCs w:val="22"/>
              </w:rPr>
            </w:pPr>
            <w:r w:rsidRPr="0096257A">
              <w:rPr>
                <w:rFonts w:ascii="Arial" w:hAnsi="Arial" w:cs="Arial"/>
                <w:sz w:val="22"/>
                <w:szCs w:val="22"/>
              </w:rPr>
              <w:t xml:space="preserve">to share their views and opinions with others </w:t>
            </w:r>
          </w:p>
          <w:p w14:paraId="368C556E" w14:textId="77777777" w:rsidR="00F121AB" w:rsidRPr="0096257A" w:rsidRDefault="00F121AB" w:rsidP="00F121AB">
            <w:pPr>
              <w:pStyle w:val="Default"/>
              <w:numPr>
                <w:ilvl w:val="0"/>
                <w:numId w:val="3"/>
              </w:numPr>
              <w:rPr>
                <w:rFonts w:ascii="Arial" w:hAnsi="Arial" w:cs="Arial"/>
                <w:sz w:val="22"/>
                <w:szCs w:val="22"/>
              </w:rPr>
            </w:pPr>
            <w:r w:rsidRPr="0096257A">
              <w:rPr>
                <w:rFonts w:ascii="Arial" w:hAnsi="Arial" w:cs="Arial"/>
                <w:sz w:val="22"/>
                <w:szCs w:val="22"/>
              </w:rPr>
              <w:t xml:space="preserve">about listening to others and playing cooperatively </w:t>
            </w:r>
          </w:p>
          <w:p w14:paraId="40B625B7" w14:textId="77777777" w:rsidR="00F121AB" w:rsidRPr="0096257A" w:rsidRDefault="00F121AB" w:rsidP="00F121AB">
            <w:pPr>
              <w:pStyle w:val="Default"/>
              <w:numPr>
                <w:ilvl w:val="0"/>
                <w:numId w:val="3"/>
              </w:numPr>
              <w:rPr>
                <w:rFonts w:ascii="Arial" w:hAnsi="Arial" w:cs="Arial"/>
                <w:sz w:val="22"/>
                <w:szCs w:val="22"/>
              </w:rPr>
            </w:pPr>
            <w:r w:rsidRPr="0096257A">
              <w:rPr>
                <w:rFonts w:ascii="Arial" w:hAnsi="Arial" w:cs="Arial"/>
                <w:sz w:val="22"/>
                <w:szCs w:val="22"/>
              </w:rPr>
              <w:t xml:space="preserve">about the importance for respect for the differences and similarities between people </w:t>
            </w:r>
          </w:p>
          <w:p w14:paraId="26D1C5A2" w14:textId="77777777" w:rsidR="00F121AB" w:rsidRPr="0096257A" w:rsidRDefault="00F121AB" w:rsidP="00F121AB">
            <w:pPr>
              <w:pStyle w:val="Default"/>
              <w:numPr>
                <w:ilvl w:val="0"/>
                <w:numId w:val="3"/>
              </w:numPr>
              <w:rPr>
                <w:rFonts w:ascii="Arial" w:hAnsi="Arial" w:cs="Arial"/>
                <w:sz w:val="22"/>
                <w:szCs w:val="22"/>
              </w:rPr>
            </w:pPr>
            <w:r w:rsidRPr="0096257A">
              <w:rPr>
                <w:rFonts w:ascii="Arial" w:hAnsi="Arial" w:cs="Arial"/>
                <w:sz w:val="22"/>
                <w:szCs w:val="22"/>
              </w:rPr>
              <w:t xml:space="preserve">about special people in their lives </w:t>
            </w:r>
          </w:p>
          <w:p w14:paraId="58979DC2" w14:textId="77777777" w:rsidR="00F121AB" w:rsidRPr="0096257A" w:rsidRDefault="00F121AB" w:rsidP="00F121AB">
            <w:pPr>
              <w:pStyle w:val="Default"/>
              <w:numPr>
                <w:ilvl w:val="0"/>
                <w:numId w:val="3"/>
              </w:numPr>
              <w:rPr>
                <w:rFonts w:ascii="Arial" w:hAnsi="Arial" w:cs="Arial"/>
                <w:sz w:val="22"/>
                <w:szCs w:val="22"/>
              </w:rPr>
            </w:pPr>
            <w:r w:rsidRPr="0096257A">
              <w:rPr>
                <w:rFonts w:ascii="Arial" w:hAnsi="Arial" w:cs="Arial"/>
                <w:sz w:val="22"/>
                <w:szCs w:val="22"/>
              </w:rPr>
              <w:t xml:space="preserve">about appropriate and inappropriate touch </w:t>
            </w:r>
          </w:p>
          <w:p w14:paraId="4B8C075F" w14:textId="77777777" w:rsidR="00F121AB" w:rsidRPr="0096257A" w:rsidRDefault="00F121AB" w:rsidP="00F121AB">
            <w:pPr>
              <w:pStyle w:val="Default"/>
              <w:numPr>
                <w:ilvl w:val="0"/>
                <w:numId w:val="3"/>
              </w:numPr>
              <w:rPr>
                <w:rFonts w:ascii="Arial" w:hAnsi="Arial" w:cs="Arial"/>
                <w:sz w:val="22"/>
                <w:szCs w:val="22"/>
              </w:rPr>
            </w:pPr>
            <w:r w:rsidRPr="0096257A">
              <w:rPr>
                <w:rFonts w:ascii="Arial" w:hAnsi="Arial" w:cs="Arial"/>
                <w:sz w:val="22"/>
                <w:szCs w:val="22"/>
              </w:rPr>
              <w:t xml:space="preserve">that bodies and feelings can be hurt </w:t>
            </w:r>
          </w:p>
          <w:p w14:paraId="5603B6EE" w14:textId="77777777" w:rsidR="00F121AB" w:rsidRPr="0096257A" w:rsidRDefault="00F121AB" w:rsidP="00F121AB">
            <w:pPr>
              <w:pStyle w:val="Default"/>
              <w:numPr>
                <w:ilvl w:val="0"/>
                <w:numId w:val="3"/>
              </w:numPr>
              <w:rPr>
                <w:rFonts w:ascii="Arial" w:hAnsi="Arial" w:cs="Arial"/>
                <w:sz w:val="22"/>
                <w:szCs w:val="22"/>
              </w:rPr>
            </w:pPr>
            <w:r w:rsidRPr="0096257A">
              <w:rPr>
                <w:rFonts w:ascii="Arial" w:hAnsi="Arial" w:cs="Arial"/>
                <w:sz w:val="22"/>
                <w:szCs w:val="22"/>
              </w:rPr>
              <w:t xml:space="preserve">that hurtful teasing and bullying is wrong </w:t>
            </w:r>
          </w:p>
          <w:p w14:paraId="678DA61F" w14:textId="77777777" w:rsidR="00F121AB" w:rsidRPr="00093211" w:rsidRDefault="00F121AB" w:rsidP="00093211">
            <w:pPr>
              <w:pStyle w:val="Default"/>
              <w:numPr>
                <w:ilvl w:val="0"/>
                <w:numId w:val="3"/>
              </w:numPr>
              <w:rPr>
                <w:rFonts w:ascii="Arial" w:hAnsi="Arial" w:cs="Arial"/>
                <w:sz w:val="22"/>
                <w:szCs w:val="22"/>
              </w:rPr>
            </w:pPr>
            <w:r w:rsidRPr="0096257A">
              <w:rPr>
                <w:rFonts w:ascii="Arial" w:hAnsi="Arial" w:cs="Arial"/>
                <w:sz w:val="22"/>
                <w:szCs w:val="22"/>
              </w:rPr>
              <w:t xml:space="preserve">what to do if teasing and bullying is happening </w:t>
            </w:r>
          </w:p>
        </w:tc>
      </w:tr>
      <w:tr w:rsidR="00671012" w:rsidRPr="0038496E" w14:paraId="20B64A1D" w14:textId="77777777" w:rsidTr="00297274">
        <w:tc>
          <w:tcPr>
            <w:tcW w:w="728" w:type="pct"/>
          </w:tcPr>
          <w:p w14:paraId="4555ECC1" w14:textId="77777777" w:rsidR="00671012" w:rsidRDefault="00671012" w:rsidP="00297274">
            <w:pPr>
              <w:rPr>
                <w:rFonts w:ascii="Arial" w:hAnsi="Arial" w:cs="Arial"/>
                <w:b/>
              </w:rPr>
            </w:pPr>
            <w:r w:rsidRPr="00F121AB">
              <w:rPr>
                <w:rFonts w:ascii="Arial" w:hAnsi="Arial" w:cs="Arial"/>
                <w:b/>
              </w:rPr>
              <w:t>Summer 1</w:t>
            </w:r>
            <w:r w:rsidR="00F121AB" w:rsidRPr="00F121AB">
              <w:rPr>
                <w:rFonts w:ascii="Arial" w:hAnsi="Arial" w:cs="Arial"/>
                <w:b/>
              </w:rPr>
              <w:t xml:space="preserve"> and 2</w:t>
            </w:r>
          </w:p>
          <w:p w14:paraId="0C688973" w14:textId="77777777" w:rsidR="00F121AB" w:rsidRDefault="00F121AB" w:rsidP="00297274">
            <w:pPr>
              <w:rPr>
                <w:rFonts w:ascii="Arial" w:hAnsi="Arial" w:cs="Arial"/>
                <w:b/>
              </w:rPr>
            </w:pPr>
          </w:p>
          <w:p w14:paraId="216DB262" w14:textId="77777777" w:rsidR="00F121AB" w:rsidRPr="00F121AB" w:rsidRDefault="00026AC0" w:rsidP="00297274">
            <w:pPr>
              <w:rPr>
                <w:rFonts w:ascii="Arial" w:hAnsi="Arial" w:cs="Arial"/>
                <w:b/>
              </w:rPr>
            </w:pPr>
            <w:r>
              <w:rPr>
                <w:rFonts w:ascii="Arial" w:hAnsi="Arial" w:cs="Arial"/>
                <w:b/>
              </w:rPr>
              <w:t>Living in the wider world</w:t>
            </w:r>
          </w:p>
          <w:p w14:paraId="08611686" w14:textId="77777777" w:rsidR="00671012" w:rsidRPr="0038496E" w:rsidRDefault="00671012" w:rsidP="00297274">
            <w:pPr>
              <w:rPr>
                <w:rFonts w:ascii="Arial" w:hAnsi="Arial" w:cs="Arial"/>
                <w:b/>
                <w:sz w:val="28"/>
                <w:szCs w:val="28"/>
              </w:rPr>
            </w:pPr>
          </w:p>
        </w:tc>
        <w:tc>
          <w:tcPr>
            <w:tcW w:w="4272" w:type="pct"/>
            <w:vMerge w:val="restart"/>
          </w:tcPr>
          <w:tbl>
            <w:tblPr>
              <w:tblW w:w="0" w:type="auto"/>
              <w:tblBorders>
                <w:top w:val="nil"/>
                <w:left w:val="nil"/>
                <w:bottom w:val="nil"/>
                <w:right w:val="nil"/>
              </w:tblBorders>
              <w:tblLook w:val="0000" w:firstRow="0" w:lastRow="0" w:firstColumn="0" w:lastColumn="0" w:noHBand="0" w:noVBand="0"/>
            </w:tblPr>
            <w:tblGrid>
              <w:gridCol w:w="250"/>
              <w:gridCol w:w="5831"/>
            </w:tblGrid>
            <w:tr w:rsidR="00671012" w:rsidRPr="0096257A" w14:paraId="2955968B" w14:textId="77777777" w:rsidTr="00297274">
              <w:trPr>
                <w:trHeight w:val="99"/>
              </w:trPr>
              <w:tc>
                <w:tcPr>
                  <w:tcW w:w="250" w:type="dxa"/>
                </w:tcPr>
                <w:p w14:paraId="0FA9B9A5" w14:textId="77777777" w:rsidR="00671012" w:rsidRPr="005632DF" w:rsidRDefault="00671012" w:rsidP="00F121AB">
                  <w:pPr>
                    <w:pStyle w:val="Default"/>
                    <w:numPr>
                      <w:ilvl w:val="0"/>
                      <w:numId w:val="3"/>
                    </w:numPr>
                    <w:rPr>
                      <w:rFonts w:ascii="Arial" w:hAnsi="Arial" w:cs="Arial"/>
                      <w:sz w:val="22"/>
                      <w:szCs w:val="22"/>
                    </w:rPr>
                  </w:pPr>
                </w:p>
              </w:tc>
              <w:tc>
                <w:tcPr>
                  <w:tcW w:w="5831" w:type="dxa"/>
                </w:tcPr>
                <w:p w14:paraId="7D43B3CC" w14:textId="77777777" w:rsidR="00671012" w:rsidRPr="00F121AB" w:rsidRDefault="00F121AB" w:rsidP="00F121AB">
                  <w:pPr>
                    <w:autoSpaceDE w:val="0"/>
                    <w:autoSpaceDN w:val="0"/>
                    <w:adjustRightInd w:val="0"/>
                    <w:spacing w:after="0" w:line="240" w:lineRule="auto"/>
                    <w:rPr>
                      <w:rFonts w:ascii="Arial" w:hAnsi="Arial" w:cs="Arial"/>
                      <w:color w:val="000000"/>
                    </w:rPr>
                  </w:pPr>
                  <w:r w:rsidRPr="00F14ADC">
                    <w:rPr>
                      <w:rFonts w:ascii="Arial" w:hAnsi="Arial" w:cs="Arial"/>
                      <w:color w:val="000000"/>
                    </w:rPr>
                    <w:t>Pupils will learn</w:t>
                  </w:r>
                </w:p>
              </w:tc>
            </w:tr>
          </w:tbl>
          <w:p w14:paraId="537D08AB" w14:textId="77777777" w:rsidR="009D1903" w:rsidRPr="00F121AB" w:rsidRDefault="009D1903" w:rsidP="00F121AB">
            <w:pPr>
              <w:pStyle w:val="ListParagraph"/>
              <w:numPr>
                <w:ilvl w:val="0"/>
                <w:numId w:val="3"/>
              </w:numPr>
              <w:autoSpaceDE w:val="0"/>
              <w:autoSpaceDN w:val="0"/>
              <w:adjustRightInd w:val="0"/>
              <w:spacing w:after="0" w:line="240" w:lineRule="auto"/>
              <w:rPr>
                <w:rFonts w:ascii="Arial" w:hAnsi="Arial" w:cs="Arial"/>
                <w:color w:val="000000"/>
              </w:rPr>
            </w:pPr>
            <w:r w:rsidRPr="00F121AB">
              <w:rPr>
                <w:rFonts w:ascii="Arial" w:hAnsi="Arial" w:cs="Arial"/>
                <w:color w:val="000000"/>
              </w:rPr>
              <w:t xml:space="preserve">about group and class rules and why they are important </w:t>
            </w:r>
          </w:p>
          <w:p w14:paraId="7EC26E78" w14:textId="77777777" w:rsidR="009D1903" w:rsidRPr="00F121AB" w:rsidRDefault="009D1903" w:rsidP="00F121AB">
            <w:pPr>
              <w:pStyle w:val="ListParagraph"/>
              <w:numPr>
                <w:ilvl w:val="0"/>
                <w:numId w:val="3"/>
              </w:numPr>
              <w:autoSpaceDE w:val="0"/>
              <w:autoSpaceDN w:val="0"/>
              <w:adjustRightInd w:val="0"/>
              <w:spacing w:after="0" w:line="240" w:lineRule="auto"/>
              <w:rPr>
                <w:rFonts w:ascii="Arial" w:hAnsi="Arial" w:cs="Arial"/>
                <w:color w:val="000000"/>
              </w:rPr>
            </w:pPr>
            <w:r w:rsidRPr="00F121AB">
              <w:rPr>
                <w:rFonts w:ascii="Arial" w:hAnsi="Arial" w:cs="Arial"/>
                <w:color w:val="000000"/>
              </w:rPr>
              <w:t xml:space="preserve">about respecting the needs of ourselves and others </w:t>
            </w:r>
          </w:p>
          <w:p w14:paraId="0414F672" w14:textId="77777777" w:rsidR="009D1903" w:rsidRPr="00F121AB" w:rsidRDefault="009D1903" w:rsidP="00F121AB">
            <w:pPr>
              <w:pStyle w:val="ListParagraph"/>
              <w:numPr>
                <w:ilvl w:val="0"/>
                <w:numId w:val="3"/>
              </w:numPr>
              <w:autoSpaceDE w:val="0"/>
              <w:autoSpaceDN w:val="0"/>
              <w:adjustRightInd w:val="0"/>
              <w:spacing w:after="0" w:line="240" w:lineRule="auto"/>
              <w:rPr>
                <w:rFonts w:ascii="Arial" w:hAnsi="Arial" w:cs="Arial"/>
                <w:color w:val="000000"/>
              </w:rPr>
            </w:pPr>
            <w:r w:rsidRPr="00F121AB">
              <w:rPr>
                <w:rFonts w:ascii="Arial" w:hAnsi="Arial" w:cs="Arial"/>
                <w:color w:val="000000"/>
              </w:rPr>
              <w:t xml:space="preserve">about groups and communities that they belong to </w:t>
            </w:r>
          </w:p>
          <w:p w14:paraId="333F28D7" w14:textId="77777777" w:rsidR="009D1903" w:rsidRPr="00F121AB" w:rsidRDefault="009D1903" w:rsidP="00F121AB">
            <w:pPr>
              <w:pStyle w:val="ListParagraph"/>
              <w:numPr>
                <w:ilvl w:val="0"/>
                <w:numId w:val="3"/>
              </w:numPr>
              <w:autoSpaceDE w:val="0"/>
              <w:autoSpaceDN w:val="0"/>
              <w:adjustRightInd w:val="0"/>
              <w:spacing w:after="0" w:line="240" w:lineRule="auto"/>
              <w:rPr>
                <w:rFonts w:ascii="Arial" w:hAnsi="Arial" w:cs="Arial"/>
                <w:color w:val="000000"/>
              </w:rPr>
            </w:pPr>
            <w:r w:rsidRPr="00F121AB">
              <w:rPr>
                <w:rFonts w:ascii="Arial" w:hAnsi="Arial" w:cs="Arial"/>
                <w:color w:val="000000"/>
              </w:rPr>
              <w:t xml:space="preserve">about looking after the local environment </w:t>
            </w:r>
          </w:p>
          <w:p w14:paraId="190E8724" w14:textId="77777777" w:rsidR="009D1903" w:rsidRPr="00F121AB" w:rsidRDefault="009D1903" w:rsidP="00F121AB">
            <w:pPr>
              <w:pStyle w:val="ListParagraph"/>
              <w:numPr>
                <w:ilvl w:val="0"/>
                <w:numId w:val="3"/>
              </w:numPr>
              <w:autoSpaceDE w:val="0"/>
              <w:autoSpaceDN w:val="0"/>
              <w:adjustRightInd w:val="0"/>
              <w:spacing w:after="0" w:line="240" w:lineRule="auto"/>
              <w:rPr>
                <w:rFonts w:ascii="Arial" w:hAnsi="Arial" w:cs="Arial"/>
                <w:color w:val="000000"/>
              </w:rPr>
            </w:pPr>
            <w:r w:rsidRPr="00F121AB">
              <w:rPr>
                <w:rFonts w:ascii="Arial" w:hAnsi="Arial" w:cs="Arial"/>
                <w:color w:val="000000"/>
              </w:rPr>
              <w:t xml:space="preserve">about where money comes from and what it is used for </w:t>
            </w:r>
          </w:p>
          <w:p w14:paraId="5D632B0C" w14:textId="77777777" w:rsidR="009D1903" w:rsidRPr="00F121AB" w:rsidRDefault="009D1903" w:rsidP="00F121AB">
            <w:pPr>
              <w:pStyle w:val="ListParagraph"/>
              <w:numPr>
                <w:ilvl w:val="0"/>
                <w:numId w:val="3"/>
              </w:numPr>
              <w:autoSpaceDE w:val="0"/>
              <w:autoSpaceDN w:val="0"/>
              <w:adjustRightInd w:val="0"/>
              <w:spacing w:after="0" w:line="240" w:lineRule="auto"/>
              <w:rPr>
                <w:rFonts w:ascii="Arial" w:hAnsi="Arial" w:cs="Arial"/>
                <w:color w:val="000000"/>
              </w:rPr>
            </w:pPr>
            <w:r w:rsidRPr="00F121AB">
              <w:rPr>
                <w:rFonts w:ascii="Arial" w:hAnsi="Arial" w:cs="Arial"/>
                <w:color w:val="000000"/>
              </w:rPr>
              <w:t xml:space="preserve">about how to keep money safe </w:t>
            </w:r>
          </w:p>
          <w:p w14:paraId="40774353" w14:textId="77777777" w:rsidR="009D1903" w:rsidRPr="00F121AB" w:rsidRDefault="009D1903" w:rsidP="00F121AB">
            <w:pPr>
              <w:pStyle w:val="ListParagraph"/>
              <w:numPr>
                <w:ilvl w:val="0"/>
                <w:numId w:val="3"/>
              </w:numPr>
              <w:autoSpaceDE w:val="0"/>
              <w:autoSpaceDN w:val="0"/>
              <w:adjustRightInd w:val="0"/>
              <w:spacing w:after="0" w:line="240" w:lineRule="auto"/>
              <w:rPr>
                <w:rFonts w:ascii="Arial" w:hAnsi="Arial" w:cs="Arial"/>
                <w:color w:val="000000"/>
              </w:rPr>
            </w:pPr>
            <w:r w:rsidRPr="00F121AB">
              <w:rPr>
                <w:rFonts w:ascii="Arial" w:hAnsi="Arial" w:cs="Arial"/>
                <w:color w:val="000000"/>
              </w:rPr>
              <w:t xml:space="preserve">that everybody is unique </w:t>
            </w:r>
          </w:p>
          <w:p w14:paraId="3A5EAA6F" w14:textId="77777777" w:rsidR="009D1903" w:rsidRPr="00F121AB" w:rsidRDefault="009D1903" w:rsidP="00F121AB">
            <w:pPr>
              <w:pStyle w:val="ListParagraph"/>
              <w:numPr>
                <w:ilvl w:val="0"/>
                <w:numId w:val="3"/>
              </w:numPr>
              <w:autoSpaceDE w:val="0"/>
              <w:autoSpaceDN w:val="0"/>
              <w:adjustRightInd w:val="0"/>
              <w:spacing w:after="0" w:line="240" w:lineRule="auto"/>
              <w:rPr>
                <w:rFonts w:ascii="Arial" w:hAnsi="Arial" w:cs="Arial"/>
                <w:color w:val="000000"/>
              </w:rPr>
            </w:pPr>
            <w:r w:rsidRPr="00F121AB">
              <w:rPr>
                <w:rFonts w:ascii="Arial" w:hAnsi="Arial" w:cs="Arial"/>
                <w:color w:val="000000"/>
              </w:rPr>
              <w:t xml:space="preserve">about the ways we are the same as other people </w:t>
            </w:r>
          </w:p>
          <w:p w14:paraId="5CBD31A6" w14:textId="77777777" w:rsidR="009D1903" w:rsidRPr="00F121AB" w:rsidRDefault="009D1903" w:rsidP="00F121AB">
            <w:pPr>
              <w:pStyle w:val="ListParagraph"/>
              <w:numPr>
                <w:ilvl w:val="0"/>
                <w:numId w:val="3"/>
              </w:numPr>
              <w:autoSpaceDE w:val="0"/>
              <w:autoSpaceDN w:val="0"/>
              <w:adjustRightInd w:val="0"/>
              <w:spacing w:after="0" w:line="240" w:lineRule="auto"/>
              <w:rPr>
                <w:rFonts w:ascii="Arial" w:hAnsi="Arial" w:cs="Arial"/>
                <w:color w:val="000000"/>
              </w:rPr>
            </w:pPr>
            <w:r w:rsidRPr="00F121AB">
              <w:rPr>
                <w:rFonts w:ascii="Arial" w:hAnsi="Arial" w:cs="Arial"/>
                <w:color w:val="000000"/>
              </w:rPr>
              <w:t xml:space="preserve">about the people who work in their community </w:t>
            </w:r>
          </w:p>
          <w:p w14:paraId="61269886" w14:textId="77777777" w:rsidR="00671012" w:rsidRPr="00F121AB" w:rsidRDefault="009D1903" w:rsidP="00F121AB">
            <w:pPr>
              <w:pStyle w:val="ListParagraph"/>
              <w:numPr>
                <w:ilvl w:val="0"/>
                <w:numId w:val="3"/>
              </w:numPr>
              <w:rPr>
                <w:rFonts w:ascii="Arial" w:hAnsi="Arial" w:cs="Arial"/>
                <w:szCs w:val="20"/>
              </w:rPr>
            </w:pPr>
            <w:r w:rsidRPr="00F121AB">
              <w:rPr>
                <w:rFonts w:ascii="Arial" w:hAnsi="Arial" w:cs="Arial"/>
              </w:rPr>
              <w:t>how to get their help, including in an emergency</w:t>
            </w:r>
          </w:p>
        </w:tc>
      </w:tr>
    </w:tbl>
    <w:p w14:paraId="0C45F090" w14:textId="77777777" w:rsidR="00D41B62" w:rsidRDefault="00D41B62"/>
    <w:sectPr w:rsidR="00D41B62" w:rsidSect="006710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C72002"/>
    <w:multiLevelType w:val="hybridMultilevel"/>
    <w:tmpl w:val="729E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464334"/>
    <w:multiLevelType w:val="hybridMultilevel"/>
    <w:tmpl w:val="E746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12"/>
    <w:rsid w:val="00026AC0"/>
    <w:rsid w:val="00093211"/>
    <w:rsid w:val="001A2952"/>
    <w:rsid w:val="00251FBE"/>
    <w:rsid w:val="00297274"/>
    <w:rsid w:val="00671012"/>
    <w:rsid w:val="00811839"/>
    <w:rsid w:val="009D0F06"/>
    <w:rsid w:val="009D1903"/>
    <w:rsid w:val="00D41B62"/>
    <w:rsid w:val="00EB77A3"/>
    <w:rsid w:val="00F121AB"/>
    <w:rsid w:val="00F14ADC"/>
    <w:rsid w:val="00FC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B483"/>
  <w15:docId w15:val="{C021A010-4BF8-4331-9DB5-F41F9E38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12"/>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71012"/>
    <w:pPr>
      <w:numPr>
        <w:numId w:val="1"/>
      </w:numPr>
      <w:spacing w:after="240" w:line="288" w:lineRule="auto"/>
    </w:pPr>
    <w:rPr>
      <w:rFonts w:ascii="Arial" w:eastAsia="Times New Roman" w:hAnsi="Arial" w:cs="Arial"/>
      <w:sz w:val="24"/>
      <w:szCs w:val="24"/>
      <w:lang w:eastAsia="en-GB"/>
    </w:rPr>
  </w:style>
  <w:style w:type="paragraph" w:customStyle="1" w:styleId="Default">
    <w:name w:val="Default"/>
    <w:rsid w:val="00671012"/>
    <w:pPr>
      <w:autoSpaceDE w:val="0"/>
      <w:autoSpaceDN w:val="0"/>
      <w:adjustRightInd w:val="0"/>
      <w:spacing w:after="0" w:line="240" w:lineRule="auto"/>
    </w:pPr>
    <w:rPr>
      <w:rFonts w:ascii="Open Sans Light" w:hAnsi="Open Sans Light" w:cs="Open Sans Light"/>
      <w:color w:val="000000"/>
      <w:sz w:val="24"/>
      <w:szCs w:val="24"/>
    </w:rPr>
  </w:style>
  <w:style w:type="paragraph" w:styleId="ListParagraph">
    <w:name w:val="List Paragraph"/>
    <w:basedOn w:val="Normal"/>
    <w:uiPriority w:val="34"/>
    <w:qFormat/>
    <w:rsid w:val="00F14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Underwood</dc:creator>
  <cp:lastModifiedBy>David Foster</cp:lastModifiedBy>
  <cp:revision>3</cp:revision>
  <dcterms:created xsi:type="dcterms:W3CDTF">2021-07-19T13:53:00Z</dcterms:created>
  <dcterms:modified xsi:type="dcterms:W3CDTF">2021-10-28T15:13:00Z</dcterms:modified>
</cp:coreProperties>
</file>