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93" w:type="dxa"/>
        <w:tblInd w:w="-176" w:type="dxa"/>
        <w:tblLook w:val="04A0" w:firstRow="1" w:lastRow="0" w:firstColumn="1" w:lastColumn="0" w:noHBand="0" w:noVBand="1"/>
      </w:tblPr>
      <w:tblGrid>
        <w:gridCol w:w="2237"/>
        <w:gridCol w:w="13126"/>
        <w:gridCol w:w="230"/>
      </w:tblGrid>
      <w:tr w:rsidR="009A5D15" w:rsidRPr="00A4295B" w14:paraId="01EEA839" w14:textId="77777777" w:rsidTr="00363C97">
        <w:tc>
          <w:tcPr>
            <w:tcW w:w="15593" w:type="dxa"/>
            <w:gridSpan w:val="3"/>
          </w:tcPr>
          <w:p w14:paraId="61D6D4A2" w14:textId="32C3B41E" w:rsidR="009A5D15" w:rsidRDefault="00F72921" w:rsidP="00A42048">
            <w:pPr>
              <w:pStyle w:val="bulletundertext"/>
              <w:numPr>
                <w:ilvl w:val="0"/>
                <w:numId w:val="0"/>
              </w:numPr>
              <w:spacing w:before="40" w:after="40"/>
              <w:ind w:left="357" w:hanging="357"/>
              <w:jc w:val="center"/>
              <w:rPr>
                <w:b/>
                <w:sz w:val="30"/>
                <w:szCs w:val="28"/>
              </w:rPr>
            </w:pPr>
            <w:r w:rsidRPr="00F72921">
              <w:rPr>
                <w:b/>
                <w:sz w:val="30"/>
                <w:szCs w:val="28"/>
              </w:rPr>
              <w:t xml:space="preserve">Stukeley Federation </w:t>
            </w:r>
            <w:r w:rsidR="009A5D15">
              <w:rPr>
                <w:b/>
                <w:sz w:val="30"/>
                <w:szCs w:val="28"/>
              </w:rPr>
              <w:t>PSHE</w:t>
            </w:r>
            <w:r w:rsidR="00DA4F5C">
              <w:rPr>
                <w:b/>
                <w:sz w:val="30"/>
                <w:szCs w:val="28"/>
              </w:rPr>
              <w:t xml:space="preserve"> UKS2</w:t>
            </w:r>
          </w:p>
          <w:p w14:paraId="09A82FB5" w14:textId="77777777" w:rsidR="009A5D15" w:rsidRDefault="009A5D15" w:rsidP="00A42048">
            <w:pPr>
              <w:pStyle w:val="bulletundertext"/>
              <w:numPr>
                <w:ilvl w:val="0"/>
                <w:numId w:val="0"/>
              </w:numPr>
              <w:spacing w:before="40" w:after="40"/>
              <w:ind w:left="357" w:hanging="357"/>
              <w:rPr>
                <w:sz w:val="22"/>
                <w:szCs w:val="22"/>
              </w:rPr>
            </w:pPr>
          </w:p>
          <w:p w14:paraId="143AF8F7" w14:textId="77777777" w:rsidR="009A5D15" w:rsidRDefault="009A5D15" w:rsidP="00A42048">
            <w:pPr>
              <w:pStyle w:val="bulletundertext"/>
              <w:numPr>
                <w:ilvl w:val="0"/>
                <w:numId w:val="0"/>
              </w:numPr>
              <w:spacing w:before="40" w:after="40"/>
              <w:rPr>
                <w:rFonts w:cstheme="minorBidi"/>
              </w:rPr>
            </w:pPr>
            <w:r>
              <w:rPr>
                <w:sz w:val="22"/>
                <w:szCs w:val="22"/>
              </w:rPr>
              <w:t xml:space="preserve">The aim of our PSHE curriculum is to develop the concepts, skills and attributes set out below. It is vital that pupils have the opportunity to explore their attitudes, values and beliefs about these issues and to develop the skills, language and strategies necessary to </w:t>
            </w:r>
            <w:r>
              <w:rPr>
                <w:i/>
                <w:iCs/>
                <w:sz w:val="22"/>
                <w:szCs w:val="22"/>
              </w:rPr>
              <w:t xml:space="preserve">manage </w:t>
            </w:r>
            <w:r>
              <w:rPr>
                <w:sz w:val="22"/>
                <w:szCs w:val="22"/>
              </w:rPr>
              <w:t>such issues should they encounter them. These concepts, skills and attributes are taught under the themes Health and Well Being, Relationships and Living in the wider community.</w:t>
            </w:r>
          </w:p>
          <w:p w14:paraId="356DD6C6" w14:textId="77777777" w:rsidR="009A5D15" w:rsidRPr="009D0F06" w:rsidRDefault="009A5D15" w:rsidP="009A5D15">
            <w:pPr>
              <w:pStyle w:val="Default"/>
              <w:numPr>
                <w:ilvl w:val="0"/>
                <w:numId w:val="4"/>
              </w:numPr>
              <w:rPr>
                <w:rFonts w:ascii="Arial" w:hAnsi="Arial" w:cs="Arial"/>
                <w:bCs/>
                <w:sz w:val="22"/>
                <w:szCs w:val="22"/>
              </w:rPr>
            </w:pPr>
            <w:r>
              <w:rPr>
                <w:rFonts w:ascii="Arial" w:hAnsi="Arial" w:cs="Arial"/>
                <w:bCs/>
                <w:sz w:val="22"/>
                <w:szCs w:val="22"/>
              </w:rPr>
              <w:t>Identity</w:t>
            </w:r>
            <w:r w:rsidRPr="009D0F06">
              <w:rPr>
                <w:rFonts w:ascii="Arial" w:hAnsi="Arial" w:cs="Arial"/>
                <w:bCs/>
                <w:sz w:val="22"/>
                <w:szCs w:val="22"/>
              </w:rPr>
              <w:t xml:space="preserve"> </w:t>
            </w:r>
          </w:p>
          <w:p w14:paraId="51D548DD" w14:textId="77777777" w:rsidR="009A5D15" w:rsidRPr="009D0F06" w:rsidRDefault="009A5D15" w:rsidP="009A5D15">
            <w:pPr>
              <w:pStyle w:val="Default"/>
              <w:numPr>
                <w:ilvl w:val="0"/>
                <w:numId w:val="4"/>
              </w:numPr>
              <w:rPr>
                <w:rFonts w:ascii="Arial" w:hAnsi="Arial" w:cs="Arial"/>
                <w:bCs/>
                <w:sz w:val="22"/>
                <w:szCs w:val="22"/>
              </w:rPr>
            </w:pPr>
            <w:r w:rsidRPr="009D0F06">
              <w:rPr>
                <w:rFonts w:ascii="Arial" w:hAnsi="Arial" w:cs="Arial"/>
                <w:bCs/>
                <w:sz w:val="22"/>
                <w:szCs w:val="22"/>
              </w:rPr>
              <w:t>Relationships,</w:t>
            </w:r>
          </w:p>
          <w:p w14:paraId="7E592571" w14:textId="77777777" w:rsidR="009A5D15" w:rsidRPr="009D0F06" w:rsidRDefault="009A5D15" w:rsidP="009A5D15">
            <w:pPr>
              <w:pStyle w:val="Default"/>
              <w:numPr>
                <w:ilvl w:val="0"/>
                <w:numId w:val="4"/>
              </w:numPr>
              <w:rPr>
                <w:rFonts w:ascii="Arial" w:hAnsi="Arial" w:cs="Arial"/>
                <w:bCs/>
                <w:sz w:val="22"/>
                <w:szCs w:val="22"/>
              </w:rPr>
            </w:pPr>
            <w:r>
              <w:rPr>
                <w:rFonts w:ascii="Arial" w:hAnsi="Arial" w:cs="Arial"/>
                <w:bCs/>
                <w:sz w:val="22"/>
                <w:szCs w:val="22"/>
              </w:rPr>
              <w:t>A healthy and balanced lifestyle</w:t>
            </w:r>
          </w:p>
          <w:p w14:paraId="3CFE541D" w14:textId="77777777" w:rsidR="009A5D15" w:rsidRPr="009D0F06" w:rsidRDefault="009A5D15" w:rsidP="009A5D15">
            <w:pPr>
              <w:pStyle w:val="Default"/>
              <w:numPr>
                <w:ilvl w:val="0"/>
                <w:numId w:val="4"/>
              </w:numPr>
              <w:rPr>
                <w:rFonts w:ascii="Arial" w:hAnsi="Arial" w:cs="Arial"/>
                <w:bCs/>
                <w:sz w:val="22"/>
                <w:szCs w:val="22"/>
              </w:rPr>
            </w:pPr>
            <w:r>
              <w:rPr>
                <w:rFonts w:ascii="Arial" w:hAnsi="Arial" w:cs="Arial"/>
                <w:bCs/>
                <w:sz w:val="22"/>
                <w:szCs w:val="22"/>
              </w:rPr>
              <w:t>Risk and Safety</w:t>
            </w:r>
          </w:p>
          <w:p w14:paraId="03EDC451" w14:textId="77777777" w:rsidR="009A5D15" w:rsidRPr="009D0F06" w:rsidRDefault="009A5D15" w:rsidP="009A5D15">
            <w:pPr>
              <w:pStyle w:val="Default"/>
              <w:numPr>
                <w:ilvl w:val="0"/>
                <w:numId w:val="4"/>
              </w:numPr>
              <w:rPr>
                <w:rFonts w:ascii="Arial" w:hAnsi="Arial" w:cs="Arial"/>
                <w:bCs/>
                <w:sz w:val="22"/>
                <w:szCs w:val="22"/>
              </w:rPr>
            </w:pPr>
            <w:r>
              <w:rPr>
                <w:rFonts w:ascii="Arial" w:hAnsi="Arial" w:cs="Arial"/>
                <w:bCs/>
                <w:sz w:val="22"/>
                <w:szCs w:val="22"/>
              </w:rPr>
              <w:t>Diversity and Equality</w:t>
            </w:r>
          </w:p>
          <w:p w14:paraId="5390FA7E" w14:textId="77777777" w:rsidR="009A5D15" w:rsidRPr="009D0F06" w:rsidRDefault="009A5D15" w:rsidP="009A5D15">
            <w:pPr>
              <w:pStyle w:val="Default"/>
              <w:numPr>
                <w:ilvl w:val="0"/>
                <w:numId w:val="4"/>
              </w:numPr>
              <w:rPr>
                <w:rFonts w:ascii="Arial" w:hAnsi="Arial" w:cs="Arial"/>
                <w:sz w:val="22"/>
                <w:szCs w:val="22"/>
              </w:rPr>
            </w:pPr>
            <w:r w:rsidRPr="009D0F06">
              <w:rPr>
                <w:rFonts w:ascii="Arial" w:hAnsi="Arial" w:cs="Arial"/>
                <w:bCs/>
                <w:sz w:val="22"/>
                <w:szCs w:val="22"/>
              </w:rPr>
              <w:t>Right</w:t>
            </w:r>
            <w:r>
              <w:rPr>
                <w:rFonts w:ascii="Arial" w:hAnsi="Arial" w:cs="Arial"/>
                <w:bCs/>
                <w:sz w:val="22"/>
                <w:szCs w:val="22"/>
              </w:rPr>
              <w:t>s, responsibilities and consent</w:t>
            </w:r>
          </w:p>
          <w:p w14:paraId="7BE68DE9" w14:textId="77777777" w:rsidR="009A5D15" w:rsidRPr="009D0F06" w:rsidRDefault="009A5D15" w:rsidP="009A5D15">
            <w:pPr>
              <w:pStyle w:val="Default"/>
              <w:numPr>
                <w:ilvl w:val="0"/>
                <w:numId w:val="4"/>
              </w:numPr>
              <w:rPr>
                <w:rFonts w:ascii="Arial" w:hAnsi="Arial" w:cs="Arial"/>
                <w:sz w:val="22"/>
                <w:szCs w:val="22"/>
              </w:rPr>
            </w:pPr>
            <w:r>
              <w:rPr>
                <w:rFonts w:ascii="Arial" w:hAnsi="Arial" w:cs="Arial"/>
                <w:sz w:val="22"/>
                <w:szCs w:val="22"/>
              </w:rPr>
              <w:t>Change and Resilience</w:t>
            </w:r>
          </w:p>
          <w:p w14:paraId="56DF1130" w14:textId="77777777" w:rsidR="009A5D15" w:rsidRDefault="009A5D15" w:rsidP="009A5D15">
            <w:pPr>
              <w:pStyle w:val="Default"/>
              <w:numPr>
                <w:ilvl w:val="0"/>
                <w:numId w:val="4"/>
              </w:numPr>
              <w:rPr>
                <w:rFonts w:ascii="Arial" w:hAnsi="Arial" w:cs="Arial"/>
                <w:sz w:val="22"/>
                <w:szCs w:val="22"/>
              </w:rPr>
            </w:pPr>
            <w:r w:rsidRPr="009D0F06">
              <w:rPr>
                <w:rFonts w:ascii="Arial" w:hAnsi="Arial" w:cs="Arial"/>
                <w:sz w:val="22"/>
                <w:szCs w:val="22"/>
              </w:rPr>
              <w:t>Power</w:t>
            </w:r>
          </w:p>
          <w:p w14:paraId="46A34DDB" w14:textId="77777777" w:rsidR="009A5D15" w:rsidRPr="00A4295B" w:rsidRDefault="009A5D15" w:rsidP="009A5D15">
            <w:pPr>
              <w:pStyle w:val="Default"/>
              <w:numPr>
                <w:ilvl w:val="0"/>
                <w:numId w:val="4"/>
              </w:numPr>
              <w:rPr>
                <w:rFonts w:ascii="Arial" w:hAnsi="Arial" w:cs="Arial"/>
                <w:sz w:val="22"/>
                <w:szCs w:val="22"/>
              </w:rPr>
            </w:pPr>
            <w:r>
              <w:rPr>
                <w:rFonts w:ascii="Arial" w:hAnsi="Arial" w:cs="Arial"/>
                <w:sz w:val="22"/>
                <w:szCs w:val="22"/>
              </w:rPr>
              <w:t>Career</w:t>
            </w:r>
          </w:p>
        </w:tc>
      </w:tr>
      <w:tr w:rsidR="006867E5" w:rsidRPr="0038496E" w14:paraId="71400F36" w14:textId="77777777" w:rsidTr="00363C97">
        <w:trPr>
          <w:gridAfter w:val="1"/>
          <w:wAfter w:w="230" w:type="dxa"/>
          <w:trHeight w:val="841"/>
        </w:trPr>
        <w:tc>
          <w:tcPr>
            <w:tcW w:w="2237" w:type="dxa"/>
          </w:tcPr>
          <w:p w14:paraId="27B40763" w14:textId="77777777" w:rsidR="006867E5" w:rsidRDefault="006867E5" w:rsidP="00B548FE">
            <w:pPr>
              <w:rPr>
                <w:rFonts w:ascii="Arial" w:hAnsi="Arial" w:cs="Arial"/>
                <w:b/>
                <w:sz w:val="24"/>
                <w:szCs w:val="24"/>
              </w:rPr>
            </w:pPr>
            <w:r w:rsidRPr="006867E5">
              <w:rPr>
                <w:rFonts w:ascii="Arial" w:hAnsi="Arial" w:cs="Arial"/>
                <w:b/>
                <w:sz w:val="24"/>
                <w:szCs w:val="24"/>
              </w:rPr>
              <w:t>Autumn 1</w:t>
            </w:r>
            <w:r>
              <w:rPr>
                <w:rFonts w:ascii="Arial" w:hAnsi="Arial" w:cs="Arial"/>
                <w:b/>
                <w:sz w:val="24"/>
                <w:szCs w:val="24"/>
              </w:rPr>
              <w:t xml:space="preserve"> and </w:t>
            </w:r>
            <w:r w:rsidRPr="006867E5">
              <w:rPr>
                <w:rFonts w:ascii="Arial" w:hAnsi="Arial" w:cs="Arial"/>
                <w:b/>
                <w:sz w:val="24"/>
                <w:szCs w:val="24"/>
              </w:rPr>
              <w:t>2</w:t>
            </w:r>
          </w:p>
          <w:p w14:paraId="408C32F0" w14:textId="77777777" w:rsidR="006867E5" w:rsidRDefault="006867E5" w:rsidP="00B548FE">
            <w:pPr>
              <w:rPr>
                <w:rFonts w:ascii="Arial" w:hAnsi="Arial" w:cs="Arial"/>
                <w:b/>
                <w:sz w:val="24"/>
                <w:szCs w:val="24"/>
              </w:rPr>
            </w:pPr>
          </w:p>
          <w:p w14:paraId="5D8AF016" w14:textId="77777777" w:rsidR="006867E5" w:rsidRPr="006867E5" w:rsidRDefault="006867E5" w:rsidP="00B548FE">
            <w:pPr>
              <w:rPr>
                <w:rFonts w:ascii="Arial" w:hAnsi="Arial" w:cs="Arial"/>
                <w:b/>
                <w:sz w:val="24"/>
                <w:szCs w:val="24"/>
              </w:rPr>
            </w:pPr>
            <w:r>
              <w:rPr>
                <w:rFonts w:ascii="Arial" w:hAnsi="Arial" w:cs="Arial"/>
                <w:b/>
                <w:sz w:val="24"/>
                <w:szCs w:val="24"/>
              </w:rPr>
              <w:t>Health and Well being</w:t>
            </w:r>
          </w:p>
        </w:tc>
        <w:tc>
          <w:tcPr>
            <w:tcW w:w="13126" w:type="dxa"/>
          </w:tcPr>
          <w:p w14:paraId="36296019" w14:textId="3DD0F93D" w:rsidR="006867E5" w:rsidRDefault="006867E5" w:rsidP="006867E5">
            <w:r>
              <w:t>Pupils lea</w:t>
            </w:r>
            <w:r w:rsidR="00363C97">
              <w:t>rn</w:t>
            </w:r>
          </w:p>
          <w:p w14:paraId="6C586C55" w14:textId="77777777" w:rsidR="006867E5" w:rsidRDefault="006867E5" w:rsidP="006867E5">
            <w:pPr>
              <w:pStyle w:val="ListParagraph"/>
              <w:numPr>
                <w:ilvl w:val="0"/>
                <w:numId w:val="5"/>
              </w:numPr>
            </w:pPr>
            <w:r>
              <w:t>about positively and negatively affects health and wellbeing (including mental and emotional health) • how to make informed choices that contribute to a ‘balanced lifestyle’</w:t>
            </w:r>
          </w:p>
          <w:p w14:paraId="1740DD23" w14:textId="77777777" w:rsidR="006867E5" w:rsidRDefault="006867E5" w:rsidP="006867E5">
            <w:pPr>
              <w:pStyle w:val="ListParagraph"/>
              <w:numPr>
                <w:ilvl w:val="0"/>
                <w:numId w:val="5"/>
              </w:numPr>
            </w:pPr>
            <w:r>
              <w:t xml:space="preserve">about the benefits of a balanced diet </w:t>
            </w:r>
          </w:p>
          <w:p w14:paraId="2E703CB1" w14:textId="77777777" w:rsidR="006867E5" w:rsidRDefault="006867E5" w:rsidP="006867E5">
            <w:pPr>
              <w:pStyle w:val="ListParagraph"/>
              <w:numPr>
                <w:ilvl w:val="0"/>
                <w:numId w:val="5"/>
              </w:numPr>
            </w:pPr>
            <w:r>
              <w:t>about different influences on food and diet • about developing skills to help make their own choices about food</w:t>
            </w:r>
          </w:p>
          <w:p w14:paraId="22D515E3" w14:textId="77777777" w:rsidR="006867E5" w:rsidRDefault="006867E5" w:rsidP="006867E5">
            <w:pPr>
              <w:pStyle w:val="ListParagraph"/>
              <w:numPr>
                <w:ilvl w:val="0"/>
                <w:numId w:val="5"/>
              </w:numPr>
            </w:pPr>
            <w:r>
              <w:t>how images in the media can distort reality • that this can affect how people feel about themselves</w:t>
            </w:r>
          </w:p>
          <w:p w14:paraId="63B57928" w14:textId="77777777" w:rsidR="006867E5" w:rsidRDefault="006867E5" w:rsidP="006867E5">
            <w:pPr>
              <w:pStyle w:val="ListParagraph"/>
              <w:numPr>
                <w:ilvl w:val="0"/>
                <w:numId w:val="5"/>
              </w:numPr>
            </w:pPr>
            <w:r>
              <w:t>about different ways of achieving and celebrating personal goals • how having high aspirations can support personal achievements</w:t>
            </w:r>
          </w:p>
          <w:p w14:paraId="43F5EF9D" w14:textId="77777777" w:rsidR="006867E5" w:rsidRDefault="006867E5" w:rsidP="006867E5">
            <w:pPr>
              <w:pStyle w:val="ListParagraph"/>
              <w:numPr>
                <w:ilvl w:val="0"/>
                <w:numId w:val="5"/>
              </w:numPr>
            </w:pPr>
            <w:r>
              <w:t>how to further describe the range and intensity of their feelings to others • how to manage complex or conflicting emotions</w:t>
            </w:r>
          </w:p>
          <w:p w14:paraId="4CF62C15" w14:textId="77777777" w:rsidR="006867E5" w:rsidRDefault="006867E5" w:rsidP="006867E5">
            <w:pPr>
              <w:pStyle w:val="ListParagraph"/>
              <w:numPr>
                <w:ilvl w:val="0"/>
                <w:numId w:val="5"/>
              </w:numPr>
            </w:pPr>
            <w:r>
              <w:t>about coping with change and transition - how this relates to bereavement and the process of grieving</w:t>
            </w:r>
          </w:p>
          <w:p w14:paraId="1B05F780" w14:textId="77777777" w:rsidR="006867E5" w:rsidRDefault="006867E5" w:rsidP="006867E5">
            <w:pPr>
              <w:pStyle w:val="ListParagraph"/>
              <w:numPr>
                <w:ilvl w:val="0"/>
                <w:numId w:val="5"/>
              </w:numPr>
            </w:pPr>
            <w:r>
              <w:t>about independence, increased responsibility and keeping safe • strategies for managing risk</w:t>
            </w:r>
          </w:p>
          <w:p w14:paraId="4EF4A31F" w14:textId="77777777" w:rsidR="006867E5" w:rsidRDefault="006867E5" w:rsidP="006867E5">
            <w:pPr>
              <w:pStyle w:val="ListParagraph"/>
              <w:numPr>
                <w:ilvl w:val="0"/>
                <w:numId w:val="5"/>
              </w:numPr>
            </w:pPr>
            <w:r>
              <w:t>how the spread of infection can be prevented</w:t>
            </w:r>
          </w:p>
          <w:p w14:paraId="1A22A9E4" w14:textId="77777777" w:rsidR="006867E5" w:rsidRDefault="006867E5" w:rsidP="006867E5">
            <w:pPr>
              <w:pStyle w:val="ListParagraph"/>
              <w:numPr>
                <w:ilvl w:val="0"/>
                <w:numId w:val="5"/>
              </w:numPr>
            </w:pPr>
            <w:r>
              <w:t>about different influences on behaviour, including peer pressure and media influence • how to resist unhelpful pressure and ask for help</w:t>
            </w:r>
          </w:p>
          <w:p w14:paraId="3EDC4A33" w14:textId="77777777" w:rsidR="006867E5" w:rsidRDefault="006867E5" w:rsidP="006867E5">
            <w:pPr>
              <w:pStyle w:val="ListParagraph"/>
              <w:numPr>
                <w:ilvl w:val="0"/>
                <w:numId w:val="5"/>
              </w:numPr>
            </w:pPr>
            <w:r>
              <w:t>about the skills needed in an emergency: about habits (in relation to drug, alcohol and tobacco education)</w:t>
            </w:r>
          </w:p>
          <w:p w14:paraId="24174D1D" w14:textId="77777777" w:rsidR="006867E5" w:rsidRDefault="006867E5" w:rsidP="006867E5">
            <w:pPr>
              <w:pStyle w:val="ListParagraph"/>
              <w:numPr>
                <w:ilvl w:val="0"/>
                <w:numId w:val="5"/>
              </w:numPr>
            </w:pPr>
            <w:r>
              <w:t>about some of the risks and effects of legal and illegal substances (drugs – including medicines, alcohol and tobacco)</w:t>
            </w:r>
          </w:p>
          <w:p w14:paraId="2CF6090F" w14:textId="77777777" w:rsidR="006867E5" w:rsidRDefault="006867E5" w:rsidP="006867E5">
            <w:pPr>
              <w:pStyle w:val="ListParagraph"/>
              <w:numPr>
                <w:ilvl w:val="0"/>
                <w:numId w:val="5"/>
              </w:numPr>
            </w:pPr>
            <w:r>
              <w:t>about the changes that happen at puberty</w:t>
            </w:r>
          </w:p>
          <w:p w14:paraId="75C64EC6" w14:textId="77777777" w:rsidR="006867E5" w:rsidRDefault="006867E5" w:rsidP="006867E5">
            <w:pPr>
              <w:pStyle w:val="ListParagraph"/>
              <w:numPr>
                <w:ilvl w:val="0"/>
                <w:numId w:val="5"/>
              </w:numPr>
            </w:pPr>
            <w:r>
              <w:t xml:space="preserve">about human reproduction in the context of the human lifecycle </w:t>
            </w:r>
          </w:p>
          <w:p w14:paraId="53C90953" w14:textId="77777777" w:rsidR="006867E5" w:rsidRDefault="006867E5" w:rsidP="006867E5">
            <w:pPr>
              <w:pStyle w:val="ListParagraph"/>
              <w:numPr>
                <w:ilvl w:val="0"/>
                <w:numId w:val="5"/>
              </w:numPr>
            </w:pPr>
            <w:r>
              <w:t>how a baby is made and how it grows</w:t>
            </w:r>
          </w:p>
          <w:p w14:paraId="627797AE" w14:textId="77777777" w:rsidR="006867E5" w:rsidRDefault="006867E5" w:rsidP="006867E5">
            <w:pPr>
              <w:pStyle w:val="ListParagraph"/>
              <w:numPr>
                <w:ilvl w:val="0"/>
                <w:numId w:val="5"/>
              </w:numPr>
            </w:pPr>
            <w:r>
              <w:t>about roles and responsibilities of parents</w:t>
            </w:r>
          </w:p>
          <w:p w14:paraId="2102E8F2" w14:textId="77777777" w:rsidR="006867E5" w:rsidRDefault="006867E5" w:rsidP="006867E5">
            <w:pPr>
              <w:pStyle w:val="ListParagraph"/>
              <w:numPr>
                <w:ilvl w:val="0"/>
                <w:numId w:val="5"/>
              </w:numPr>
            </w:pPr>
            <w:r>
              <w:t xml:space="preserve">about the right they have to protect their body </w:t>
            </w:r>
          </w:p>
          <w:p w14:paraId="07AF53A0" w14:textId="77777777" w:rsidR="006867E5" w:rsidRDefault="006867E5" w:rsidP="006867E5">
            <w:pPr>
              <w:pStyle w:val="ListParagraph"/>
              <w:numPr>
                <w:ilvl w:val="0"/>
                <w:numId w:val="5"/>
              </w:numPr>
            </w:pPr>
            <w:r>
              <w:t>about strategies for managing personal safety - local environment</w:t>
            </w:r>
          </w:p>
          <w:p w14:paraId="6C27CE14" w14:textId="77777777" w:rsidR="006867E5" w:rsidRDefault="006867E5" w:rsidP="006867E5">
            <w:pPr>
              <w:pStyle w:val="ListParagraph"/>
              <w:numPr>
                <w:ilvl w:val="0"/>
                <w:numId w:val="5"/>
              </w:numPr>
            </w:pPr>
            <w:r>
              <w:t>about strategies for managing personal safety – online • what to consider before sharing pictures of themselves and others online</w:t>
            </w:r>
          </w:p>
          <w:p w14:paraId="4E19D4DE" w14:textId="77777777" w:rsidR="006867E5" w:rsidRDefault="006867E5" w:rsidP="006867E5">
            <w:pPr>
              <w:pStyle w:val="ListParagraph"/>
              <w:numPr>
                <w:ilvl w:val="0"/>
                <w:numId w:val="5"/>
              </w:numPr>
            </w:pPr>
            <w:r>
              <w:lastRenderedPageBreak/>
              <w:t>about who is responsible for their health and wellbeing • where to get help advice and support</w:t>
            </w:r>
          </w:p>
          <w:p w14:paraId="650E50D6" w14:textId="02476374" w:rsidR="006867E5" w:rsidRPr="00363C97" w:rsidRDefault="006867E5" w:rsidP="00755CA8">
            <w:pPr>
              <w:pStyle w:val="ListParagraph"/>
              <w:numPr>
                <w:ilvl w:val="0"/>
                <w:numId w:val="5"/>
              </w:numPr>
            </w:pPr>
            <w:r>
              <w:t>how to keep safe and well when using a mobile phone</w:t>
            </w:r>
          </w:p>
        </w:tc>
      </w:tr>
      <w:tr w:rsidR="006867E5" w:rsidRPr="0038496E" w14:paraId="11C22B27" w14:textId="77777777" w:rsidTr="00363C97">
        <w:trPr>
          <w:gridAfter w:val="1"/>
          <w:wAfter w:w="230" w:type="dxa"/>
          <w:trHeight w:val="126"/>
        </w:trPr>
        <w:tc>
          <w:tcPr>
            <w:tcW w:w="2237" w:type="dxa"/>
          </w:tcPr>
          <w:p w14:paraId="419472EB" w14:textId="77777777" w:rsidR="006867E5" w:rsidRDefault="006867E5" w:rsidP="00AF0B2D">
            <w:pPr>
              <w:rPr>
                <w:rFonts w:ascii="Arial" w:hAnsi="Arial" w:cs="Arial"/>
                <w:b/>
                <w:sz w:val="24"/>
                <w:szCs w:val="24"/>
              </w:rPr>
            </w:pPr>
            <w:r w:rsidRPr="006867E5">
              <w:rPr>
                <w:rFonts w:ascii="Arial" w:hAnsi="Arial" w:cs="Arial"/>
                <w:b/>
                <w:sz w:val="24"/>
                <w:szCs w:val="24"/>
              </w:rPr>
              <w:lastRenderedPageBreak/>
              <w:t>Spring 1</w:t>
            </w:r>
            <w:r>
              <w:rPr>
                <w:rFonts w:ascii="Arial" w:hAnsi="Arial" w:cs="Arial"/>
                <w:b/>
                <w:sz w:val="24"/>
                <w:szCs w:val="24"/>
              </w:rPr>
              <w:t xml:space="preserve"> and </w:t>
            </w:r>
            <w:r w:rsidRPr="006867E5">
              <w:rPr>
                <w:rFonts w:ascii="Arial" w:hAnsi="Arial" w:cs="Arial"/>
                <w:b/>
                <w:sz w:val="24"/>
                <w:szCs w:val="24"/>
              </w:rPr>
              <w:t>2</w:t>
            </w:r>
          </w:p>
          <w:p w14:paraId="77097536" w14:textId="77777777" w:rsidR="006867E5" w:rsidRDefault="006867E5" w:rsidP="00AF0B2D">
            <w:pPr>
              <w:rPr>
                <w:rFonts w:ascii="Arial" w:hAnsi="Arial" w:cs="Arial"/>
                <w:b/>
                <w:sz w:val="24"/>
                <w:szCs w:val="24"/>
              </w:rPr>
            </w:pPr>
          </w:p>
          <w:p w14:paraId="40E2A2A3" w14:textId="77777777" w:rsidR="006867E5" w:rsidRPr="006867E5" w:rsidRDefault="006867E5" w:rsidP="00AF0B2D">
            <w:pPr>
              <w:rPr>
                <w:rFonts w:ascii="Arial" w:hAnsi="Arial" w:cs="Arial"/>
                <w:b/>
                <w:sz w:val="24"/>
                <w:szCs w:val="24"/>
              </w:rPr>
            </w:pPr>
            <w:r>
              <w:rPr>
                <w:rFonts w:ascii="Arial" w:hAnsi="Arial" w:cs="Arial"/>
                <w:b/>
                <w:sz w:val="24"/>
                <w:szCs w:val="24"/>
              </w:rPr>
              <w:t>Relationships</w:t>
            </w:r>
          </w:p>
          <w:p w14:paraId="5186112B" w14:textId="77777777" w:rsidR="006867E5" w:rsidRPr="006867E5" w:rsidRDefault="006867E5" w:rsidP="00AF0B2D">
            <w:pPr>
              <w:rPr>
                <w:rFonts w:ascii="Arial" w:hAnsi="Arial" w:cs="Arial"/>
                <w:b/>
                <w:sz w:val="24"/>
                <w:szCs w:val="24"/>
              </w:rPr>
            </w:pPr>
          </w:p>
        </w:tc>
        <w:tc>
          <w:tcPr>
            <w:tcW w:w="13126" w:type="dxa"/>
          </w:tcPr>
          <w:p w14:paraId="1F4D832D" w14:textId="77777777" w:rsidR="006867E5" w:rsidRDefault="006867E5" w:rsidP="006867E5">
            <w:r>
              <w:t>Pupils learn:</w:t>
            </w:r>
          </w:p>
          <w:p w14:paraId="7BAE260B" w14:textId="77777777" w:rsidR="006867E5" w:rsidRDefault="006867E5" w:rsidP="006867E5">
            <w:pPr>
              <w:pStyle w:val="ListParagraph"/>
              <w:numPr>
                <w:ilvl w:val="0"/>
                <w:numId w:val="5"/>
              </w:numPr>
            </w:pPr>
            <w:r>
              <w:t>how to respond appropriately to a wider range of feelings in others</w:t>
            </w:r>
          </w:p>
          <w:p w14:paraId="62F665E3" w14:textId="77777777" w:rsidR="006867E5" w:rsidRDefault="006867E5" w:rsidP="006867E5">
            <w:pPr>
              <w:pStyle w:val="ListParagraph"/>
              <w:numPr>
                <w:ilvl w:val="0"/>
                <w:numId w:val="5"/>
              </w:numPr>
            </w:pPr>
            <w:r>
              <w:t xml:space="preserve">about different types of relationships (friends, families, couples, marriage, civil partnership) </w:t>
            </w:r>
          </w:p>
          <w:p w14:paraId="21AF92E7" w14:textId="77777777" w:rsidR="006867E5" w:rsidRDefault="006867E5" w:rsidP="006867E5">
            <w:pPr>
              <w:pStyle w:val="ListParagraph"/>
              <w:numPr>
                <w:ilvl w:val="0"/>
                <w:numId w:val="5"/>
              </w:numPr>
            </w:pPr>
            <w:r>
              <w:t>about what constitutes a positive, healthy relationship • about the skills to maintain positive relationships</w:t>
            </w:r>
          </w:p>
          <w:p w14:paraId="67A36ECC" w14:textId="77777777" w:rsidR="006867E5" w:rsidRDefault="006867E5" w:rsidP="006867E5">
            <w:pPr>
              <w:pStyle w:val="ListParagraph"/>
              <w:numPr>
                <w:ilvl w:val="0"/>
                <w:numId w:val="5"/>
              </w:numPr>
            </w:pPr>
            <w:r>
              <w:t xml:space="preserve">about different types of relationships (friends, families, couples, marriage, civil partnership) </w:t>
            </w:r>
          </w:p>
          <w:p w14:paraId="03DE81DF" w14:textId="77777777" w:rsidR="006867E5" w:rsidRDefault="006867E5" w:rsidP="006867E5">
            <w:pPr>
              <w:ind w:left="360"/>
            </w:pPr>
            <w:r>
              <w:t>•     about what constitutes a positive, healthy relationship • about the skills to maintain positive relationships</w:t>
            </w:r>
          </w:p>
          <w:p w14:paraId="0A2901DC" w14:textId="77777777" w:rsidR="006867E5" w:rsidRDefault="006867E5" w:rsidP="006867E5">
            <w:pPr>
              <w:pStyle w:val="ListParagraph"/>
              <w:numPr>
                <w:ilvl w:val="0"/>
                <w:numId w:val="5"/>
              </w:numPr>
            </w:pPr>
            <w:r>
              <w:t>to recognise when a relationship is unhealthy</w:t>
            </w:r>
          </w:p>
          <w:p w14:paraId="62391116" w14:textId="77777777" w:rsidR="006867E5" w:rsidRDefault="006867E5" w:rsidP="006867E5">
            <w:pPr>
              <w:pStyle w:val="ListParagraph"/>
              <w:numPr>
                <w:ilvl w:val="0"/>
                <w:numId w:val="5"/>
              </w:numPr>
            </w:pPr>
            <w:r>
              <w:t>about committed loving relationships (including marriage and civil partnership)</w:t>
            </w:r>
          </w:p>
          <w:p w14:paraId="425173BA" w14:textId="77777777" w:rsidR="006867E5" w:rsidRDefault="006867E5" w:rsidP="006867E5">
            <w:pPr>
              <w:pStyle w:val="ListParagraph"/>
              <w:numPr>
                <w:ilvl w:val="0"/>
                <w:numId w:val="5"/>
              </w:numPr>
            </w:pPr>
            <w:r>
              <w:t xml:space="preserve">that marriage, arranged marriage and civil partnership is between two people who willingly agree </w:t>
            </w:r>
          </w:p>
          <w:p w14:paraId="49D16E47" w14:textId="77777777" w:rsidR="006867E5" w:rsidRDefault="006867E5" w:rsidP="006867E5">
            <w:pPr>
              <w:pStyle w:val="ListParagraph"/>
              <w:numPr>
                <w:ilvl w:val="0"/>
                <w:numId w:val="5"/>
              </w:numPr>
            </w:pPr>
            <w:r>
              <w:t xml:space="preserve">about the consequences of their actions on themselves and others: </w:t>
            </w:r>
          </w:p>
          <w:p w14:paraId="02806D1E" w14:textId="77777777" w:rsidR="006867E5" w:rsidRDefault="006867E5" w:rsidP="006867E5">
            <w:pPr>
              <w:pStyle w:val="ListParagraph"/>
              <w:numPr>
                <w:ilvl w:val="0"/>
                <w:numId w:val="5"/>
              </w:numPr>
            </w:pPr>
            <w:r>
              <w:t>about judging whether physical contact is acceptable or unacceptable • how to respond</w:t>
            </w:r>
          </w:p>
          <w:p w14:paraId="13E6CAC7" w14:textId="77777777" w:rsidR="006867E5" w:rsidRDefault="006867E5" w:rsidP="006867E5">
            <w:pPr>
              <w:pStyle w:val="ListParagraph"/>
              <w:numPr>
                <w:ilvl w:val="0"/>
                <w:numId w:val="5"/>
              </w:numPr>
            </w:pPr>
            <w:r>
              <w:t>about confidentiality • about times when it appropriate and necessary to break a confidence</w:t>
            </w:r>
          </w:p>
          <w:p w14:paraId="17FDF496" w14:textId="77777777" w:rsidR="006867E5" w:rsidRDefault="006867E5" w:rsidP="006867E5">
            <w:pPr>
              <w:pStyle w:val="ListParagraph"/>
              <w:numPr>
                <w:ilvl w:val="0"/>
                <w:numId w:val="5"/>
              </w:numPr>
            </w:pPr>
            <w:r>
              <w:t>to respectfully listen to others but raise concerns and challenge points of view when necessary</w:t>
            </w:r>
          </w:p>
          <w:p w14:paraId="049CE321" w14:textId="77777777" w:rsidR="006867E5" w:rsidRPr="0038496E" w:rsidRDefault="006867E5" w:rsidP="00AF0B2D">
            <w:pPr>
              <w:rPr>
                <w:rFonts w:ascii="Arial" w:hAnsi="Arial" w:cs="Arial"/>
                <w:sz w:val="20"/>
                <w:szCs w:val="20"/>
              </w:rPr>
            </w:pPr>
          </w:p>
        </w:tc>
      </w:tr>
      <w:tr w:rsidR="006867E5" w:rsidRPr="0038496E" w14:paraId="155346A2" w14:textId="77777777" w:rsidTr="00363C97">
        <w:trPr>
          <w:gridAfter w:val="1"/>
          <w:wAfter w:w="230" w:type="dxa"/>
          <w:trHeight w:val="5087"/>
        </w:trPr>
        <w:tc>
          <w:tcPr>
            <w:tcW w:w="2237" w:type="dxa"/>
          </w:tcPr>
          <w:p w14:paraId="60FE398E" w14:textId="77777777" w:rsidR="006867E5" w:rsidRDefault="006867E5" w:rsidP="00AF0B2D">
            <w:pPr>
              <w:rPr>
                <w:rFonts w:ascii="Arial" w:hAnsi="Arial" w:cs="Arial"/>
                <w:b/>
                <w:sz w:val="24"/>
                <w:szCs w:val="24"/>
              </w:rPr>
            </w:pPr>
            <w:r w:rsidRPr="006867E5">
              <w:rPr>
                <w:rFonts w:ascii="Arial" w:hAnsi="Arial" w:cs="Arial"/>
                <w:b/>
                <w:sz w:val="24"/>
                <w:szCs w:val="24"/>
              </w:rPr>
              <w:t>Summer 1</w:t>
            </w:r>
            <w:r>
              <w:rPr>
                <w:rFonts w:ascii="Arial" w:hAnsi="Arial" w:cs="Arial"/>
                <w:b/>
                <w:sz w:val="24"/>
                <w:szCs w:val="24"/>
              </w:rPr>
              <w:t xml:space="preserve"> and </w:t>
            </w:r>
            <w:r w:rsidRPr="006867E5">
              <w:rPr>
                <w:rFonts w:ascii="Arial" w:hAnsi="Arial" w:cs="Arial"/>
                <w:b/>
                <w:sz w:val="24"/>
                <w:szCs w:val="24"/>
              </w:rPr>
              <w:t>2</w:t>
            </w:r>
          </w:p>
          <w:p w14:paraId="13F2D3E1" w14:textId="77777777" w:rsidR="006867E5" w:rsidRDefault="006867E5" w:rsidP="00AF0B2D">
            <w:pPr>
              <w:rPr>
                <w:rFonts w:ascii="Arial" w:hAnsi="Arial" w:cs="Arial"/>
                <w:b/>
                <w:sz w:val="24"/>
                <w:szCs w:val="24"/>
              </w:rPr>
            </w:pPr>
          </w:p>
          <w:p w14:paraId="65B729AA" w14:textId="77777777" w:rsidR="006867E5" w:rsidRPr="006867E5" w:rsidRDefault="006867E5" w:rsidP="00AF0B2D">
            <w:pPr>
              <w:rPr>
                <w:rFonts w:ascii="Arial" w:hAnsi="Arial" w:cs="Arial"/>
                <w:b/>
                <w:sz w:val="24"/>
                <w:szCs w:val="24"/>
              </w:rPr>
            </w:pPr>
            <w:r>
              <w:rPr>
                <w:rFonts w:ascii="Arial" w:hAnsi="Arial" w:cs="Arial"/>
                <w:b/>
                <w:sz w:val="24"/>
                <w:szCs w:val="24"/>
              </w:rPr>
              <w:t>Living in the wider world</w:t>
            </w:r>
          </w:p>
          <w:p w14:paraId="3EC6512C" w14:textId="77777777" w:rsidR="006867E5" w:rsidRPr="006867E5" w:rsidRDefault="006867E5" w:rsidP="00AF0B2D">
            <w:pPr>
              <w:rPr>
                <w:rFonts w:ascii="Arial" w:hAnsi="Arial" w:cs="Arial"/>
                <w:b/>
                <w:sz w:val="24"/>
                <w:szCs w:val="24"/>
              </w:rPr>
            </w:pPr>
          </w:p>
        </w:tc>
        <w:tc>
          <w:tcPr>
            <w:tcW w:w="13126" w:type="dxa"/>
          </w:tcPr>
          <w:p w14:paraId="5924ECD5" w14:textId="77777777" w:rsidR="006867E5" w:rsidRDefault="006867E5" w:rsidP="006867E5">
            <w:r>
              <w:t>Pupils learn:</w:t>
            </w:r>
          </w:p>
          <w:p w14:paraId="789E9E23" w14:textId="77777777" w:rsidR="006867E5" w:rsidRDefault="006867E5" w:rsidP="006867E5">
            <w:pPr>
              <w:pStyle w:val="ListParagraph"/>
              <w:numPr>
                <w:ilvl w:val="0"/>
                <w:numId w:val="5"/>
              </w:numPr>
            </w:pPr>
            <w:r>
              <w:t>To research, discuss and debate to discuss and debate issues concerning health and wellbeing</w:t>
            </w:r>
          </w:p>
          <w:p w14:paraId="7825A118" w14:textId="77777777" w:rsidR="006867E5" w:rsidRDefault="006867E5" w:rsidP="006867E5">
            <w:pPr>
              <w:pStyle w:val="ListParagraph"/>
              <w:numPr>
                <w:ilvl w:val="0"/>
                <w:numId w:val="5"/>
              </w:numPr>
            </w:pPr>
            <w:r>
              <w:t>why and how laws are rules and laws are made • how to take part in making and changing rules</w:t>
            </w:r>
          </w:p>
          <w:p w14:paraId="56A203A3" w14:textId="77777777" w:rsidR="006867E5" w:rsidRDefault="006867E5" w:rsidP="006867E5">
            <w:pPr>
              <w:pStyle w:val="ListParagraph"/>
              <w:numPr>
                <w:ilvl w:val="0"/>
                <w:numId w:val="5"/>
              </w:numPr>
            </w:pPr>
            <w:r>
              <w:t>about the importance of human rights (and the Rights of the Child) • about the UN declaration on the Rights of the Child</w:t>
            </w:r>
          </w:p>
          <w:p w14:paraId="2072700A" w14:textId="77777777" w:rsidR="006867E5" w:rsidRDefault="006867E5" w:rsidP="006867E5">
            <w:pPr>
              <w:pStyle w:val="ListParagraph"/>
              <w:numPr>
                <w:ilvl w:val="0"/>
                <w:numId w:val="5"/>
              </w:numPr>
            </w:pPr>
            <w:r>
              <w:t>that harmful practices (such as FGM and forced marriage) are against British law (illegal) and in contradiction with human rights • that human rights overrule any beliefs, ideas or practices that harm others</w:t>
            </w:r>
          </w:p>
          <w:p w14:paraId="6140F1B8" w14:textId="77777777" w:rsidR="006867E5" w:rsidRDefault="006867E5" w:rsidP="006867E5">
            <w:pPr>
              <w:pStyle w:val="ListParagraph"/>
              <w:numPr>
                <w:ilvl w:val="0"/>
                <w:numId w:val="5"/>
              </w:numPr>
            </w:pPr>
            <w:r>
              <w:t xml:space="preserve">how anti-social behaviours can affect wellbeing </w:t>
            </w:r>
          </w:p>
          <w:p w14:paraId="138601A1" w14:textId="77777777" w:rsidR="006867E5" w:rsidRDefault="006867E5" w:rsidP="006867E5">
            <w:pPr>
              <w:pStyle w:val="ListParagraph"/>
              <w:numPr>
                <w:ilvl w:val="0"/>
                <w:numId w:val="5"/>
              </w:numPr>
            </w:pPr>
            <w:r>
              <w:t>how to handle, challenge or respond to anti-social or aggressive behaviours</w:t>
            </w:r>
          </w:p>
          <w:p w14:paraId="16F9328A" w14:textId="77777777" w:rsidR="006867E5" w:rsidRDefault="006867E5" w:rsidP="006867E5">
            <w:pPr>
              <w:pStyle w:val="ListParagraph"/>
              <w:numPr>
                <w:ilvl w:val="0"/>
                <w:numId w:val="5"/>
              </w:numPr>
            </w:pPr>
            <w:r>
              <w:t>about different kinds of responsibilities (home, school, community and the environment)</w:t>
            </w:r>
          </w:p>
          <w:p w14:paraId="7114A2AF" w14:textId="77777777" w:rsidR="006867E5" w:rsidRDefault="006867E5" w:rsidP="006867E5">
            <w:pPr>
              <w:pStyle w:val="ListParagraph"/>
              <w:numPr>
                <w:ilvl w:val="0"/>
                <w:numId w:val="5"/>
              </w:numPr>
            </w:pPr>
            <w:r>
              <w:t>about resolving differences, respecting different points of view and making their own decisions</w:t>
            </w:r>
          </w:p>
          <w:p w14:paraId="3FB20983" w14:textId="77777777" w:rsidR="006867E5" w:rsidRDefault="006867E5" w:rsidP="006867E5">
            <w:pPr>
              <w:pStyle w:val="ListParagraph"/>
              <w:numPr>
                <w:ilvl w:val="0"/>
                <w:numId w:val="5"/>
              </w:numPr>
            </w:pPr>
            <w:r>
              <w:t xml:space="preserve">about what it means to be a part of a community </w:t>
            </w:r>
          </w:p>
          <w:p w14:paraId="2C23BCD5" w14:textId="77777777" w:rsidR="006867E5" w:rsidRDefault="006867E5" w:rsidP="006867E5">
            <w:pPr>
              <w:pStyle w:val="ListParagraph"/>
              <w:numPr>
                <w:ilvl w:val="0"/>
                <w:numId w:val="5"/>
              </w:numPr>
            </w:pPr>
            <w:r>
              <w:t>about different groups / individuals that support the local community • about the role of voluntary, community and pressure groups</w:t>
            </w:r>
          </w:p>
          <w:p w14:paraId="721013D6" w14:textId="77777777" w:rsidR="006867E5" w:rsidRDefault="006867E5" w:rsidP="006867E5">
            <w:pPr>
              <w:pStyle w:val="ListParagraph"/>
              <w:numPr>
                <w:ilvl w:val="0"/>
                <w:numId w:val="5"/>
              </w:numPr>
            </w:pPr>
            <w:r>
              <w:t>To appreciate the range of national, regional, religious and ethnic identities of people living in the UK</w:t>
            </w:r>
          </w:p>
          <w:p w14:paraId="6DD5FE7D" w14:textId="77777777" w:rsidR="006867E5" w:rsidRDefault="006867E5" w:rsidP="006867E5">
            <w:pPr>
              <w:pStyle w:val="ListParagraph"/>
              <w:numPr>
                <w:ilvl w:val="0"/>
                <w:numId w:val="5"/>
              </w:numPr>
            </w:pPr>
            <w:r>
              <w:t>about the lives, values and customs of people living in other places</w:t>
            </w:r>
          </w:p>
          <w:p w14:paraId="4590E417" w14:textId="77777777" w:rsidR="006867E5" w:rsidRDefault="006867E5" w:rsidP="006867E5">
            <w:pPr>
              <w:pStyle w:val="ListParagraph"/>
              <w:numPr>
                <w:ilvl w:val="0"/>
                <w:numId w:val="5"/>
              </w:numPr>
            </w:pPr>
            <w:r>
              <w:t xml:space="preserve">about what is meant by ‘interest’, ‘loan’, ‘debt’ </w:t>
            </w:r>
          </w:p>
          <w:p w14:paraId="628B28BC" w14:textId="77777777" w:rsidR="006867E5" w:rsidRDefault="006867E5" w:rsidP="006867E5">
            <w:pPr>
              <w:pStyle w:val="ListParagraph"/>
              <w:numPr>
                <w:ilvl w:val="0"/>
                <w:numId w:val="5"/>
              </w:numPr>
            </w:pPr>
            <w:r>
              <w:t>about the importance of looking after money, including managing loans and debts • that people pay ‘tax’ to contribute to society</w:t>
            </w:r>
          </w:p>
          <w:p w14:paraId="0FA6A119" w14:textId="77777777" w:rsidR="006867E5" w:rsidRDefault="006867E5" w:rsidP="006867E5">
            <w:pPr>
              <w:pStyle w:val="ListParagraph"/>
              <w:numPr>
                <w:ilvl w:val="0"/>
                <w:numId w:val="5"/>
              </w:numPr>
            </w:pPr>
            <w:r>
              <w:t>about how resources are allocated and the effect this has on individuals, communities and the environment</w:t>
            </w:r>
          </w:p>
          <w:p w14:paraId="067EE5AC" w14:textId="77777777" w:rsidR="006867E5" w:rsidRDefault="006867E5" w:rsidP="006867E5">
            <w:pPr>
              <w:pStyle w:val="ListParagraph"/>
              <w:numPr>
                <w:ilvl w:val="0"/>
                <w:numId w:val="5"/>
              </w:numPr>
            </w:pPr>
            <w:r>
              <w:t>what it takes to set up an enterprise • about what enterprise means for work and society</w:t>
            </w:r>
          </w:p>
          <w:p w14:paraId="4D3DA3B1" w14:textId="77777777" w:rsidR="006867E5" w:rsidRDefault="006867E5" w:rsidP="006867E5">
            <w:pPr>
              <w:pStyle w:val="ListParagraph"/>
              <w:numPr>
                <w:ilvl w:val="0"/>
                <w:numId w:val="5"/>
              </w:numPr>
            </w:pPr>
            <w:r>
              <w:t>to be critical of what they see and read in the media • to critically consider information they choose to forward to others</w:t>
            </w:r>
          </w:p>
          <w:p w14:paraId="50BD9D95" w14:textId="77777777" w:rsidR="006867E5" w:rsidRPr="00BD082B" w:rsidRDefault="006867E5" w:rsidP="00AF0B2D">
            <w:pPr>
              <w:rPr>
                <w:rFonts w:ascii="Arial" w:hAnsi="Arial" w:cs="Arial"/>
                <w:szCs w:val="20"/>
              </w:rPr>
            </w:pPr>
          </w:p>
        </w:tc>
      </w:tr>
    </w:tbl>
    <w:p w14:paraId="36C95EBD" w14:textId="77777777" w:rsidR="004A6149" w:rsidRDefault="004A6149"/>
    <w:sectPr w:rsidR="004A6149" w:rsidSect="0038496E">
      <w:pgSz w:w="16838" w:h="11906" w:orient="landscape"/>
      <w:pgMar w:top="426"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Corbe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2399C"/>
    <w:multiLevelType w:val="hybridMultilevel"/>
    <w:tmpl w:val="5CB28E86"/>
    <w:lvl w:ilvl="0" w:tplc="08090001">
      <w:start w:val="1"/>
      <w:numFmt w:val="bullet"/>
      <w:lvlText w:val=""/>
      <w:lvlJc w:val="left"/>
      <w:pPr>
        <w:ind w:left="720" w:hanging="360"/>
      </w:pPr>
      <w:rPr>
        <w:rFonts w:ascii="Symbol" w:hAnsi="Symbol" w:hint="default"/>
      </w:rPr>
    </w:lvl>
    <w:lvl w:ilvl="1" w:tplc="71A4246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20846"/>
    <w:multiLevelType w:val="hybridMultilevel"/>
    <w:tmpl w:val="FB129354"/>
    <w:lvl w:ilvl="0" w:tplc="ABB86758">
      <w:numFmt w:val="bullet"/>
      <w:lvlText w:val="-"/>
      <w:lvlJc w:val="left"/>
      <w:pPr>
        <w:ind w:left="465" w:hanging="360"/>
      </w:pPr>
      <w:rPr>
        <w:rFonts w:ascii="Calibri" w:eastAsia="Century Gothic" w:hAnsi="Calibri" w:cs="Century Gothic" w:hint="default"/>
        <w:w w:val="103"/>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15:restartNumberingAfterBreak="0">
    <w:nsid w:val="5182249C"/>
    <w:multiLevelType w:val="hybridMultilevel"/>
    <w:tmpl w:val="50BA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64334"/>
    <w:multiLevelType w:val="hybridMultilevel"/>
    <w:tmpl w:val="E746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63760"/>
    <w:rsid w:val="000A1CF6"/>
    <w:rsid w:val="001C2577"/>
    <w:rsid w:val="00250115"/>
    <w:rsid w:val="002709AF"/>
    <w:rsid w:val="003218A8"/>
    <w:rsid w:val="00363C97"/>
    <w:rsid w:val="0038496E"/>
    <w:rsid w:val="003E464C"/>
    <w:rsid w:val="00441FC1"/>
    <w:rsid w:val="00444FCF"/>
    <w:rsid w:val="004A6149"/>
    <w:rsid w:val="004B2CB6"/>
    <w:rsid w:val="004F4904"/>
    <w:rsid w:val="005E1635"/>
    <w:rsid w:val="00675009"/>
    <w:rsid w:val="006867E5"/>
    <w:rsid w:val="0072114E"/>
    <w:rsid w:val="00753333"/>
    <w:rsid w:val="00755CA8"/>
    <w:rsid w:val="007565BE"/>
    <w:rsid w:val="007D6632"/>
    <w:rsid w:val="007F545B"/>
    <w:rsid w:val="009A5D15"/>
    <w:rsid w:val="009A7A3C"/>
    <w:rsid w:val="009C5142"/>
    <w:rsid w:val="009C7095"/>
    <w:rsid w:val="00A43CA9"/>
    <w:rsid w:val="00AE02AC"/>
    <w:rsid w:val="00AF0B2D"/>
    <w:rsid w:val="00B83760"/>
    <w:rsid w:val="00B94445"/>
    <w:rsid w:val="00BD082B"/>
    <w:rsid w:val="00C04951"/>
    <w:rsid w:val="00C1636A"/>
    <w:rsid w:val="00CF1265"/>
    <w:rsid w:val="00CF5AF4"/>
    <w:rsid w:val="00DA4F5C"/>
    <w:rsid w:val="00DB7030"/>
    <w:rsid w:val="00E713FB"/>
    <w:rsid w:val="00EA180D"/>
    <w:rsid w:val="00F05DE3"/>
    <w:rsid w:val="00F67D49"/>
    <w:rsid w:val="00F72921"/>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88D2"/>
  <w15:docId w15:val="{50864ED8-31AF-4826-A846-4C63191F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styleId="ListParagraph">
    <w:name w:val="List Paragraph"/>
    <w:basedOn w:val="Normal"/>
    <w:uiPriority w:val="34"/>
    <w:qFormat/>
    <w:rsid w:val="00A43CA9"/>
    <w:pPr>
      <w:widowControl w:val="0"/>
      <w:ind w:left="720"/>
      <w:contextualSpacing/>
    </w:pPr>
    <w:rPr>
      <w:lang w:val="en-US"/>
    </w:rPr>
  </w:style>
  <w:style w:type="paragraph" w:customStyle="1" w:styleId="Default">
    <w:name w:val="Default"/>
    <w:rsid w:val="001C2577"/>
    <w:pPr>
      <w:autoSpaceDE w:val="0"/>
      <w:autoSpaceDN w:val="0"/>
      <w:adjustRightInd w:val="0"/>
      <w:spacing w:after="0" w:line="240" w:lineRule="auto"/>
    </w:pPr>
    <w:rPr>
      <w:rFonts w:ascii="Open Sans Light" w:hAnsi="Open Sans Light" w:cs="Open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4</cp:revision>
  <cp:lastPrinted>2018-02-18T14:48:00Z</cp:lastPrinted>
  <dcterms:created xsi:type="dcterms:W3CDTF">2021-07-19T15:08:00Z</dcterms:created>
  <dcterms:modified xsi:type="dcterms:W3CDTF">2021-10-28T18:49:00Z</dcterms:modified>
</cp:coreProperties>
</file>